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5ACFF93A" w:rsidR="004E0539" w:rsidRPr="007E75F6" w:rsidRDefault="00565447" w:rsidP="004E0539">
                            <w:pPr>
                              <w:jc w:val="right"/>
                              <w:rPr>
                                <w:sz w:val="72"/>
                                <w:szCs w:val="72"/>
                              </w:rPr>
                            </w:pPr>
                            <w:r>
                              <w:rPr>
                                <w:sz w:val="72"/>
                                <w:szCs w:val="72"/>
                              </w:rPr>
                              <w:t>Premises Management</w:t>
                            </w:r>
                            <w:r w:rsidR="004E0539">
                              <w:rPr>
                                <w:sz w:val="72"/>
                                <w:szCs w:val="72"/>
                              </w:rPr>
                              <w:t xml:space="preserve"> </w:t>
                            </w:r>
                            <w:r>
                              <w:rPr>
                                <w:sz w:val="72"/>
                                <w:szCs w:val="72"/>
                              </w:rPr>
                              <w:t xml:space="preserve">Interim Policy </w:t>
                            </w:r>
                            <w:r w:rsidR="004E0539">
                              <w:rPr>
                                <w:sz w:val="72"/>
                                <w:szCs w:val="72"/>
                              </w:rPr>
                              <w:br/>
                            </w:r>
                            <w:proofErr w:type="spellStart"/>
                            <w:r w:rsidR="004E0539">
                              <w:rPr>
                                <w:sz w:val="72"/>
                                <w:szCs w:val="72"/>
                              </w:rPr>
                              <w:t>Policy</w:t>
                            </w:r>
                            <w:proofErr w:type="spellEnd"/>
                            <w:r w:rsidR="004E0539">
                              <w:rPr>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5ACFF93A" w:rsidR="004E0539" w:rsidRPr="007E75F6" w:rsidRDefault="00565447" w:rsidP="004E0539">
                      <w:pPr>
                        <w:jc w:val="right"/>
                        <w:rPr>
                          <w:sz w:val="72"/>
                          <w:szCs w:val="72"/>
                        </w:rPr>
                      </w:pPr>
                      <w:r>
                        <w:rPr>
                          <w:sz w:val="72"/>
                          <w:szCs w:val="72"/>
                        </w:rPr>
                        <w:t>Premises Management</w:t>
                      </w:r>
                      <w:r w:rsidR="004E0539">
                        <w:rPr>
                          <w:sz w:val="72"/>
                          <w:szCs w:val="72"/>
                        </w:rPr>
                        <w:t xml:space="preserve"> </w:t>
                      </w:r>
                      <w:r>
                        <w:rPr>
                          <w:sz w:val="72"/>
                          <w:szCs w:val="72"/>
                        </w:rPr>
                        <w:t xml:space="preserve">Interim Policy </w:t>
                      </w:r>
                      <w:r w:rsidR="004E0539">
                        <w:rPr>
                          <w:sz w:val="72"/>
                          <w:szCs w:val="72"/>
                        </w:rPr>
                        <w:br/>
                      </w:r>
                      <w:proofErr w:type="spellStart"/>
                      <w:r w:rsidR="004E0539">
                        <w:rPr>
                          <w:sz w:val="72"/>
                          <w:szCs w:val="72"/>
                        </w:rPr>
                        <w:t>Policy</w:t>
                      </w:r>
                      <w:proofErr w:type="spellEnd"/>
                      <w:r w:rsidR="004E0539">
                        <w:rPr>
                          <w:sz w:val="72"/>
                          <w:szCs w:val="72"/>
                        </w:rPr>
                        <w:t xml:space="preserve">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565447">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565447">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3933DD25" w:rsidR="004E0539" w:rsidRPr="00E07E37" w:rsidRDefault="00565447"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5572DB04" w:rsidR="004E0539" w:rsidRPr="00E07E37" w:rsidRDefault="004E0539" w:rsidP="00793E52">
            <w:pPr>
              <w:ind w:right="118"/>
              <w:rPr>
                <w:sz w:val="32"/>
                <w:szCs w:val="32"/>
              </w:rPr>
            </w:pPr>
            <w:r>
              <w:rPr>
                <w:sz w:val="32"/>
                <w:szCs w:val="32"/>
              </w:rPr>
              <w:t>School Business Manager / Leader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1636C477" w:rsidR="004E0539" w:rsidRPr="00E07E37" w:rsidRDefault="00565447" w:rsidP="00793E52">
            <w:pPr>
              <w:ind w:right="118"/>
              <w:rPr>
                <w:sz w:val="32"/>
                <w:szCs w:val="32"/>
              </w:rPr>
            </w:pPr>
            <w:r>
              <w:rPr>
                <w:sz w:val="32"/>
                <w:szCs w:val="32"/>
              </w:rPr>
              <w:t>Headteacher</w:t>
            </w:r>
          </w:p>
        </w:tc>
      </w:tr>
    </w:tbl>
    <w:p w14:paraId="45C2803C" w14:textId="77777777" w:rsidR="004E0539" w:rsidRDefault="004E0539" w:rsidP="004E0539">
      <w:r>
        <w:br w:type="page"/>
      </w:r>
    </w:p>
    <w:p w14:paraId="0A8EBCE9" w14:textId="77777777" w:rsidR="00565447" w:rsidRPr="00565447" w:rsidRDefault="00565447" w:rsidP="00565447">
      <w:pPr>
        <w:pStyle w:val="TOCHeading"/>
        <w:spacing w:before="0" w:after="120"/>
        <w:rPr>
          <w:rFonts w:ascii="Calibri" w:hAnsi="Calibri" w:cs="Calibri"/>
          <w:sz w:val="20"/>
          <w:szCs w:val="20"/>
        </w:rPr>
      </w:pPr>
      <w:r w:rsidRPr="00565447">
        <w:rPr>
          <w:rFonts w:ascii="Calibri" w:hAnsi="Calibri" w:cs="Calibri"/>
          <w:sz w:val="20"/>
          <w:szCs w:val="20"/>
        </w:rPr>
        <w:lastRenderedPageBreak/>
        <w:t>Contents</w:t>
      </w:r>
    </w:p>
    <w:p w14:paraId="20F1EB2C" w14:textId="77777777" w:rsidR="00565447" w:rsidRPr="00565447" w:rsidRDefault="00565447" w:rsidP="00565447">
      <w:pPr>
        <w:pStyle w:val="TOC1"/>
        <w:tabs>
          <w:tab w:val="right" w:leader="dot" w:pos="9736"/>
        </w:tabs>
        <w:rPr>
          <w:rFonts w:eastAsia="Times New Roman" w:cs="Calibri"/>
          <w:noProof/>
          <w:sz w:val="20"/>
          <w:szCs w:val="20"/>
          <w:lang w:val="en-GB" w:eastAsia="en-GB"/>
        </w:rPr>
      </w:pPr>
      <w:r w:rsidRPr="00565447">
        <w:rPr>
          <w:rFonts w:cs="Calibri"/>
          <w:bCs/>
          <w:noProof/>
          <w:sz w:val="20"/>
          <w:szCs w:val="20"/>
        </w:rPr>
        <w:fldChar w:fldCharType="begin"/>
      </w:r>
      <w:r w:rsidRPr="00565447">
        <w:rPr>
          <w:rFonts w:cs="Calibri"/>
          <w:bCs/>
          <w:noProof/>
          <w:sz w:val="20"/>
          <w:szCs w:val="20"/>
        </w:rPr>
        <w:instrText xml:space="preserve"> TOC \o "1-3" \h \z \u </w:instrText>
      </w:r>
      <w:r w:rsidRPr="00565447">
        <w:rPr>
          <w:rFonts w:cs="Calibri"/>
          <w:bCs/>
          <w:noProof/>
          <w:sz w:val="20"/>
          <w:szCs w:val="20"/>
        </w:rPr>
        <w:fldChar w:fldCharType="separate"/>
      </w:r>
      <w:hyperlink w:anchor="_Toc22223429" w:history="1">
        <w:r w:rsidRPr="00565447">
          <w:rPr>
            <w:rStyle w:val="Hyperlink"/>
            <w:rFonts w:cs="Calibri"/>
            <w:noProof/>
            <w:sz w:val="20"/>
            <w:szCs w:val="20"/>
          </w:rPr>
          <w:t>1. Aims</w:t>
        </w:r>
        <w:r w:rsidRPr="00565447">
          <w:rPr>
            <w:rFonts w:cs="Calibri"/>
            <w:noProof/>
            <w:webHidden/>
            <w:sz w:val="20"/>
            <w:szCs w:val="20"/>
          </w:rPr>
          <w:tab/>
          <w:t>2</w:t>
        </w:r>
      </w:hyperlink>
    </w:p>
    <w:p w14:paraId="7BD7B71F" w14:textId="77777777" w:rsidR="00565447" w:rsidRPr="00565447" w:rsidRDefault="00565447" w:rsidP="00565447">
      <w:pPr>
        <w:pStyle w:val="TOC1"/>
        <w:tabs>
          <w:tab w:val="right" w:leader="dot" w:pos="9736"/>
        </w:tabs>
        <w:rPr>
          <w:rFonts w:eastAsia="Times New Roman" w:cs="Calibri"/>
          <w:noProof/>
          <w:sz w:val="20"/>
          <w:szCs w:val="20"/>
          <w:lang w:val="en-GB" w:eastAsia="en-GB"/>
        </w:rPr>
      </w:pPr>
      <w:hyperlink w:anchor="_Toc22223430" w:history="1">
        <w:r w:rsidRPr="00565447">
          <w:rPr>
            <w:rStyle w:val="Hyperlink"/>
            <w:rFonts w:cs="Calibri"/>
            <w:noProof/>
            <w:sz w:val="20"/>
            <w:szCs w:val="20"/>
          </w:rPr>
          <w:t>2. Guidance</w:t>
        </w:r>
        <w:r w:rsidRPr="00565447">
          <w:rPr>
            <w:rFonts w:cs="Calibri"/>
            <w:noProof/>
            <w:webHidden/>
            <w:sz w:val="20"/>
            <w:szCs w:val="20"/>
          </w:rPr>
          <w:tab/>
          <w:t>2</w:t>
        </w:r>
      </w:hyperlink>
    </w:p>
    <w:p w14:paraId="1D990CAF" w14:textId="77777777" w:rsidR="00565447" w:rsidRPr="00565447" w:rsidRDefault="00565447" w:rsidP="00565447">
      <w:pPr>
        <w:pStyle w:val="TOC1"/>
        <w:tabs>
          <w:tab w:val="right" w:leader="dot" w:pos="9736"/>
        </w:tabs>
        <w:rPr>
          <w:rFonts w:eastAsia="Times New Roman" w:cs="Calibri"/>
          <w:noProof/>
          <w:sz w:val="20"/>
          <w:szCs w:val="20"/>
          <w:lang w:val="en-GB" w:eastAsia="en-GB"/>
        </w:rPr>
      </w:pPr>
      <w:hyperlink w:anchor="_Toc22223431" w:history="1">
        <w:r w:rsidRPr="00565447">
          <w:rPr>
            <w:rStyle w:val="Hyperlink"/>
            <w:rFonts w:cs="Calibri"/>
            <w:noProof/>
            <w:sz w:val="20"/>
            <w:szCs w:val="20"/>
          </w:rPr>
          <w:t>3. Roles and responsibilities</w:t>
        </w:r>
        <w:r w:rsidRPr="00565447">
          <w:rPr>
            <w:rFonts w:cs="Calibri"/>
            <w:noProof/>
            <w:webHidden/>
            <w:sz w:val="20"/>
            <w:szCs w:val="20"/>
          </w:rPr>
          <w:tab/>
          <w:t>2</w:t>
        </w:r>
      </w:hyperlink>
    </w:p>
    <w:p w14:paraId="1388691F" w14:textId="77777777" w:rsidR="00565447" w:rsidRPr="00565447" w:rsidRDefault="00565447" w:rsidP="00565447">
      <w:pPr>
        <w:pStyle w:val="TOC1"/>
        <w:tabs>
          <w:tab w:val="right" w:leader="dot" w:pos="9736"/>
        </w:tabs>
        <w:rPr>
          <w:rFonts w:eastAsia="Times New Roman" w:cs="Calibri"/>
          <w:noProof/>
          <w:sz w:val="20"/>
          <w:szCs w:val="20"/>
          <w:lang w:val="en-GB" w:eastAsia="en-GB"/>
        </w:rPr>
      </w:pPr>
      <w:hyperlink w:anchor="_Toc22223432" w:history="1">
        <w:r w:rsidRPr="00565447">
          <w:rPr>
            <w:rStyle w:val="Hyperlink"/>
            <w:rFonts w:cs="Calibri"/>
            <w:noProof/>
            <w:sz w:val="20"/>
            <w:szCs w:val="20"/>
          </w:rPr>
          <w:t>4. Inspection and testing</w:t>
        </w:r>
        <w:r w:rsidRPr="00565447">
          <w:rPr>
            <w:rFonts w:cs="Calibri"/>
            <w:noProof/>
            <w:webHidden/>
            <w:sz w:val="20"/>
            <w:szCs w:val="20"/>
          </w:rPr>
          <w:tab/>
          <w:t>3</w:t>
        </w:r>
      </w:hyperlink>
    </w:p>
    <w:p w14:paraId="7335920A" w14:textId="77777777" w:rsidR="00565447" w:rsidRPr="00565447" w:rsidRDefault="00565447" w:rsidP="00565447">
      <w:pPr>
        <w:pStyle w:val="TOC1"/>
        <w:tabs>
          <w:tab w:val="right" w:leader="dot" w:pos="9736"/>
        </w:tabs>
        <w:rPr>
          <w:rFonts w:eastAsia="Times New Roman" w:cs="Calibri"/>
          <w:noProof/>
          <w:sz w:val="20"/>
          <w:szCs w:val="20"/>
          <w:lang w:val="en-GB" w:eastAsia="en-GB"/>
        </w:rPr>
      </w:pPr>
      <w:hyperlink w:anchor="_Toc22223433" w:history="1">
        <w:r w:rsidRPr="00565447">
          <w:rPr>
            <w:rStyle w:val="Hyperlink"/>
            <w:rFonts w:cs="Calibri"/>
            <w:noProof/>
            <w:sz w:val="20"/>
            <w:szCs w:val="20"/>
          </w:rPr>
          <w:t>5. Risk assessments and other checks</w:t>
        </w:r>
        <w:r w:rsidRPr="00565447">
          <w:rPr>
            <w:rFonts w:cs="Calibri"/>
            <w:noProof/>
            <w:webHidden/>
            <w:sz w:val="20"/>
            <w:szCs w:val="20"/>
          </w:rPr>
          <w:tab/>
        </w:r>
        <w:r w:rsidRPr="00565447">
          <w:rPr>
            <w:rFonts w:cs="Calibri"/>
            <w:noProof/>
            <w:webHidden/>
            <w:sz w:val="20"/>
            <w:szCs w:val="20"/>
          </w:rPr>
          <w:t>7</w:t>
        </w:r>
      </w:hyperlink>
    </w:p>
    <w:p w14:paraId="69308A48" w14:textId="77777777" w:rsidR="00565447" w:rsidRPr="00565447" w:rsidRDefault="00565447" w:rsidP="00565447">
      <w:pPr>
        <w:pStyle w:val="1bodycopy10pt"/>
        <w:spacing w:after="0"/>
        <w:rPr>
          <w:rFonts w:cs="Calibri"/>
          <w:szCs w:val="20"/>
        </w:rPr>
      </w:pPr>
      <w:r w:rsidRPr="00565447">
        <w:rPr>
          <w:rFonts w:cs="Calibri"/>
          <w:noProof/>
          <w:szCs w:val="20"/>
        </w:rPr>
        <w:fldChar w:fldCharType="end"/>
      </w:r>
      <w:bookmarkStart w:id="1" w:name="_Toc497386605"/>
      <w:bookmarkStart w:id="2" w:name="_Toc11855312"/>
    </w:p>
    <w:p w14:paraId="0635E7B8" w14:textId="77777777" w:rsidR="00565447" w:rsidRPr="00565447" w:rsidRDefault="00565447" w:rsidP="00565447">
      <w:pPr>
        <w:pStyle w:val="Heading1"/>
        <w:spacing w:before="0"/>
        <w:jc w:val="left"/>
        <w:rPr>
          <w:rFonts w:cs="Calibri"/>
          <w:sz w:val="20"/>
          <w:szCs w:val="20"/>
        </w:rPr>
      </w:pPr>
      <w:bookmarkStart w:id="3" w:name="_Toc22223429"/>
      <w:r w:rsidRPr="00565447">
        <w:rPr>
          <w:rFonts w:cs="Calibri"/>
          <w:sz w:val="20"/>
          <w:szCs w:val="20"/>
        </w:rPr>
        <w:t>1. Aims</w:t>
      </w:r>
      <w:bookmarkEnd w:id="1"/>
      <w:bookmarkEnd w:id="2"/>
      <w:bookmarkEnd w:id="3"/>
    </w:p>
    <w:p w14:paraId="5D071F1C" w14:textId="77777777" w:rsidR="00565447" w:rsidRPr="00565447" w:rsidRDefault="00565447" w:rsidP="00565447">
      <w:pPr>
        <w:pStyle w:val="1bodycopy10pt"/>
        <w:rPr>
          <w:rFonts w:cs="Calibri"/>
          <w:szCs w:val="20"/>
        </w:rPr>
      </w:pPr>
      <w:r w:rsidRPr="00565447">
        <w:rPr>
          <w:rFonts w:cs="Calibri"/>
          <w:szCs w:val="20"/>
        </w:rPr>
        <w:t>Our school aims to ensure that it:</w:t>
      </w:r>
    </w:p>
    <w:p w14:paraId="754167E2" w14:textId="77777777" w:rsidR="00565447" w:rsidRPr="00565447" w:rsidRDefault="00565447" w:rsidP="00565447">
      <w:pPr>
        <w:pStyle w:val="4Bulletedcopyblue"/>
        <w:numPr>
          <w:ilvl w:val="0"/>
          <w:numId w:val="34"/>
        </w:numPr>
        <w:rPr>
          <w:rFonts w:cs="Calibri"/>
        </w:rPr>
      </w:pPr>
      <w:r w:rsidRPr="00565447">
        <w:rPr>
          <w:rFonts w:cs="Calibri"/>
        </w:rPr>
        <w:t xml:space="preserve">Manages its buildings and equipment in an efficient, legally compliant </w:t>
      </w:r>
      <w:proofErr w:type="gramStart"/>
      <w:r w:rsidRPr="00565447">
        <w:rPr>
          <w:rFonts w:cs="Calibri"/>
        </w:rPr>
        <w:t>way</w:t>
      </w:r>
      <w:proofErr w:type="gramEnd"/>
      <w:r w:rsidRPr="00565447">
        <w:rPr>
          <w:rFonts w:cs="Calibri"/>
        </w:rPr>
        <w:t xml:space="preserve"> </w:t>
      </w:r>
    </w:p>
    <w:p w14:paraId="693B4CD3" w14:textId="77777777" w:rsidR="00565447" w:rsidRPr="00565447" w:rsidRDefault="00565447" w:rsidP="00565447">
      <w:pPr>
        <w:pStyle w:val="4Bulletedcopyblue"/>
        <w:numPr>
          <w:ilvl w:val="0"/>
          <w:numId w:val="34"/>
        </w:numPr>
        <w:rPr>
          <w:rFonts w:cs="Calibri"/>
        </w:rPr>
      </w:pPr>
      <w:r w:rsidRPr="00565447">
        <w:rPr>
          <w:rFonts w:cs="Calibri"/>
        </w:rPr>
        <w:t xml:space="preserve">Inspects and tests buildings and equipment regularly, considering statutory requirements and best practice </w:t>
      </w:r>
      <w:proofErr w:type="gramStart"/>
      <w:r w:rsidRPr="00565447">
        <w:rPr>
          <w:rFonts w:cs="Calibri"/>
        </w:rPr>
        <w:t>recommendations</w:t>
      </w:r>
      <w:proofErr w:type="gramEnd"/>
    </w:p>
    <w:p w14:paraId="22FF2115" w14:textId="77777777" w:rsidR="00565447" w:rsidRPr="00565447" w:rsidRDefault="00565447" w:rsidP="00565447">
      <w:pPr>
        <w:pStyle w:val="4Bulletedcopyblue"/>
        <w:numPr>
          <w:ilvl w:val="0"/>
          <w:numId w:val="34"/>
        </w:numPr>
        <w:rPr>
          <w:rFonts w:cs="Calibri"/>
        </w:rPr>
      </w:pPr>
      <w:r w:rsidRPr="00565447">
        <w:rPr>
          <w:rFonts w:cs="Calibri"/>
        </w:rPr>
        <w:t xml:space="preserve">Promotes the safety and wellbeing of our staff, pupils, parents and visitors through effective maintenance of buildings and equipment in accordance with the </w:t>
      </w:r>
      <w:hyperlink r:id="rId10" w:history="1">
        <w:r w:rsidRPr="00565447">
          <w:rPr>
            <w:rStyle w:val="Hyperlink"/>
            <w:rFonts w:ascii="Calibri" w:hAnsi="Calibri" w:cs="Calibri"/>
          </w:rPr>
          <w:t xml:space="preserve">Health </w:t>
        </w:r>
        <w:r w:rsidRPr="00565447">
          <w:rPr>
            <w:rStyle w:val="Hyperlink"/>
            <w:rFonts w:ascii="Calibri" w:hAnsi="Calibri" w:cs="Calibri"/>
          </w:rPr>
          <w:t>a</w:t>
        </w:r>
        <w:r w:rsidRPr="00565447">
          <w:rPr>
            <w:rStyle w:val="Hyperlink"/>
            <w:rFonts w:ascii="Calibri" w:hAnsi="Calibri" w:cs="Calibri"/>
          </w:rPr>
          <w:t>n</w:t>
        </w:r>
        <w:r w:rsidRPr="00565447">
          <w:rPr>
            <w:rStyle w:val="Hyperlink"/>
            <w:rFonts w:ascii="Calibri" w:hAnsi="Calibri" w:cs="Calibri"/>
          </w:rPr>
          <w:t>d S</w:t>
        </w:r>
        <w:r w:rsidRPr="00565447">
          <w:rPr>
            <w:rStyle w:val="Hyperlink"/>
            <w:rFonts w:ascii="Calibri" w:hAnsi="Calibri" w:cs="Calibri"/>
          </w:rPr>
          <w:t>a</w:t>
        </w:r>
        <w:r w:rsidRPr="00565447">
          <w:rPr>
            <w:rStyle w:val="Hyperlink"/>
            <w:rFonts w:ascii="Calibri" w:hAnsi="Calibri" w:cs="Calibri"/>
          </w:rPr>
          <w:t>f</w:t>
        </w:r>
        <w:r w:rsidRPr="00565447">
          <w:rPr>
            <w:rStyle w:val="Hyperlink"/>
            <w:rFonts w:ascii="Calibri" w:hAnsi="Calibri" w:cs="Calibri"/>
          </w:rPr>
          <w:t xml:space="preserve">ety at </w:t>
        </w:r>
        <w:r w:rsidRPr="00565447">
          <w:rPr>
            <w:rStyle w:val="Hyperlink"/>
            <w:rFonts w:ascii="Calibri" w:hAnsi="Calibri" w:cs="Calibri"/>
          </w:rPr>
          <w:t>Work</w:t>
        </w:r>
        <w:r w:rsidRPr="00565447">
          <w:rPr>
            <w:rStyle w:val="Hyperlink"/>
            <w:rFonts w:ascii="Calibri" w:hAnsi="Calibri" w:cs="Calibri"/>
          </w:rPr>
          <w:t xml:space="preserve"> </w:t>
        </w:r>
        <w:r w:rsidRPr="00565447">
          <w:rPr>
            <w:rStyle w:val="Hyperlink"/>
            <w:rFonts w:ascii="Calibri" w:hAnsi="Calibri" w:cs="Calibri"/>
          </w:rPr>
          <w:t>e</w:t>
        </w:r>
        <w:r w:rsidRPr="00565447">
          <w:rPr>
            <w:rStyle w:val="Hyperlink"/>
            <w:rFonts w:ascii="Calibri" w:hAnsi="Calibri" w:cs="Calibri"/>
          </w:rPr>
          <w:t>t</w:t>
        </w:r>
        <w:r w:rsidRPr="00565447">
          <w:rPr>
            <w:rStyle w:val="Hyperlink"/>
            <w:rFonts w:ascii="Calibri" w:hAnsi="Calibri" w:cs="Calibri"/>
          </w:rPr>
          <w:t>c. Act 1974</w:t>
        </w:r>
      </w:hyperlink>
    </w:p>
    <w:p w14:paraId="30A4E1B8" w14:textId="77777777" w:rsidR="00565447" w:rsidRPr="00565447" w:rsidRDefault="00565447" w:rsidP="00565447">
      <w:pPr>
        <w:pStyle w:val="4Bulletedcopyblue"/>
        <w:numPr>
          <w:ilvl w:val="0"/>
          <w:numId w:val="34"/>
        </w:numPr>
        <w:rPr>
          <w:rFonts w:cs="Calibri"/>
        </w:rPr>
      </w:pPr>
      <w:r w:rsidRPr="00565447">
        <w:rPr>
          <w:rFonts w:cs="Calibri"/>
        </w:rPr>
        <w:t xml:space="preserve">Complies with the requirements of the </w:t>
      </w:r>
      <w:hyperlink r:id="rId11" w:history="1">
        <w:proofErr w:type="spellStart"/>
        <w:r w:rsidRPr="00565447">
          <w:rPr>
            <w:rStyle w:val="Hyperlink"/>
            <w:rFonts w:ascii="Calibri" w:hAnsi="Calibri" w:cs="Calibri"/>
          </w:rPr>
          <w:t>The</w:t>
        </w:r>
        <w:proofErr w:type="spellEnd"/>
        <w:r w:rsidRPr="00565447">
          <w:rPr>
            <w:rStyle w:val="Hyperlink"/>
            <w:rFonts w:ascii="Calibri" w:hAnsi="Calibri" w:cs="Calibri"/>
          </w:rPr>
          <w:t xml:space="preserve"> School Prem</w:t>
        </w:r>
        <w:r w:rsidRPr="00565447">
          <w:rPr>
            <w:rStyle w:val="Hyperlink"/>
            <w:rFonts w:ascii="Calibri" w:hAnsi="Calibri" w:cs="Calibri"/>
          </w:rPr>
          <w:t>ises (E</w:t>
        </w:r>
        <w:r w:rsidRPr="00565447">
          <w:rPr>
            <w:rStyle w:val="Hyperlink"/>
            <w:rFonts w:ascii="Calibri" w:hAnsi="Calibri" w:cs="Calibri"/>
          </w:rPr>
          <w:t>n</w:t>
        </w:r>
        <w:r w:rsidRPr="00565447">
          <w:rPr>
            <w:rStyle w:val="Hyperlink"/>
            <w:rFonts w:ascii="Calibri" w:hAnsi="Calibri" w:cs="Calibri"/>
          </w:rPr>
          <w:t>gland)</w:t>
        </w:r>
        <w:r w:rsidRPr="00565447">
          <w:rPr>
            <w:rStyle w:val="Hyperlink"/>
            <w:rFonts w:ascii="Calibri" w:hAnsi="Calibri" w:cs="Calibri"/>
          </w:rPr>
          <w:t xml:space="preserve"> </w:t>
        </w:r>
        <w:r w:rsidRPr="00565447">
          <w:rPr>
            <w:rStyle w:val="Hyperlink"/>
            <w:rFonts w:ascii="Calibri" w:hAnsi="Calibri" w:cs="Calibri"/>
          </w:rPr>
          <w:t>Regul</w:t>
        </w:r>
        <w:r w:rsidRPr="00565447">
          <w:rPr>
            <w:rStyle w:val="Hyperlink"/>
            <w:rFonts w:ascii="Calibri" w:hAnsi="Calibri" w:cs="Calibri"/>
          </w:rPr>
          <w:t>a</w:t>
        </w:r>
        <w:r w:rsidRPr="00565447">
          <w:rPr>
            <w:rStyle w:val="Hyperlink"/>
            <w:rFonts w:ascii="Calibri" w:hAnsi="Calibri" w:cs="Calibri"/>
          </w:rPr>
          <w:t>tions 2012</w:t>
        </w:r>
      </w:hyperlink>
    </w:p>
    <w:p w14:paraId="4074276F" w14:textId="77777777" w:rsidR="00565447" w:rsidRPr="00565447" w:rsidRDefault="00565447" w:rsidP="00565447">
      <w:pPr>
        <w:pStyle w:val="4Bulletedcopyblue"/>
        <w:numPr>
          <w:ilvl w:val="0"/>
          <w:numId w:val="34"/>
        </w:numPr>
        <w:rPr>
          <w:rFonts w:cs="Calibri"/>
        </w:rPr>
      </w:pPr>
      <w:r w:rsidRPr="00565447">
        <w:rPr>
          <w:rFonts w:cs="Calibri"/>
        </w:rPr>
        <w:t xml:space="preserve">Complies with the requirements of the </w:t>
      </w:r>
      <w:hyperlink r:id="rId12" w:history="1">
        <w:r w:rsidRPr="00565447">
          <w:rPr>
            <w:rStyle w:val="Hyperlink"/>
            <w:rFonts w:ascii="Calibri" w:hAnsi="Calibri" w:cs="Calibri"/>
          </w:rPr>
          <w:t>statutor</w:t>
        </w:r>
        <w:r w:rsidRPr="00565447">
          <w:rPr>
            <w:rStyle w:val="Hyperlink"/>
            <w:rFonts w:ascii="Calibri" w:hAnsi="Calibri" w:cs="Calibri"/>
          </w:rPr>
          <w:t>y</w:t>
        </w:r>
        <w:r w:rsidRPr="00565447">
          <w:rPr>
            <w:rStyle w:val="Hyperlink"/>
            <w:rFonts w:ascii="Calibri" w:hAnsi="Calibri" w:cs="Calibri"/>
          </w:rPr>
          <w:t xml:space="preserve"> fram</w:t>
        </w:r>
        <w:r w:rsidRPr="00565447">
          <w:rPr>
            <w:rStyle w:val="Hyperlink"/>
            <w:rFonts w:ascii="Calibri" w:hAnsi="Calibri" w:cs="Calibri"/>
          </w:rPr>
          <w:t>e</w:t>
        </w:r>
        <w:r w:rsidRPr="00565447">
          <w:rPr>
            <w:rStyle w:val="Hyperlink"/>
            <w:rFonts w:ascii="Calibri" w:hAnsi="Calibri" w:cs="Calibri"/>
          </w:rPr>
          <w:t>wo</w:t>
        </w:r>
        <w:r w:rsidRPr="00565447">
          <w:rPr>
            <w:rStyle w:val="Hyperlink"/>
            <w:rFonts w:ascii="Calibri" w:hAnsi="Calibri" w:cs="Calibri"/>
          </w:rPr>
          <w:t>r</w:t>
        </w:r>
        <w:r w:rsidRPr="00565447">
          <w:rPr>
            <w:rStyle w:val="Hyperlink"/>
            <w:rFonts w:ascii="Calibri" w:hAnsi="Calibri" w:cs="Calibri"/>
          </w:rPr>
          <w:t>k</w:t>
        </w:r>
        <w:r w:rsidRPr="00565447">
          <w:rPr>
            <w:rStyle w:val="Hyperlink"/>
            <w:rFonts w:ascii="Calibri" w:hAnsi="Calibri" w:cs="Calibri"/>
          </w:rPr>
          <w:t xml:space="preserve"> </w:t>
        </w:r>
        <w:r w:rsidRPr="00565447">
          <w:rPr>
            <w:rStyle w:val="Hyperlink"/>
            <w:rFonts w:ascii="Calibri" w:hAnsi="Calibri" w:cs="Calibri"/>
          </w:rPr>
          <w:t>f</w:t>
        </w:r>
        <w:r w:rsidRPr="00565447">
          <w:rPr>
            <w:rStyle w:val="Hyperlink"/>
            <w:rFonts w:ascii="Calibri" w:hAnsi="Calibri" w:cs="Calibri"/>
          </w:rPr>
          <w:t xml:space="preserve">or the </w:t>
        </w:r>
        <w:r w:rsidRPr="00565447">
          <w:rPr>
            <w:rStyle w:val="Hyperlink"/>
            <w:rFonts w:ascii="Calibri" w:hAnsi="Calibri" w:cs="Calibri"/>
          </w:rPr>
          <w:t>E</w:t>
        </w:r>
        <w:r w:rsidRPr="00565447">
          <w:rPr>
            <w:rStyle w:val="Hyperlink"/>
            <w:rFonts w:ascii="Calibri" w:hAnsi="Calibri" w:cs="Calibri"/>
          </w:rPr>
          <w:t>YFS</w:t>
        </w:r>
      </w:hyperlink>
    </w:p>
    <w:p w14:paraId="4319B420" w14:textId="77777777" w:rsidR="00565447" w:rsidRPr="00565447" w:rsidRDefault="00565447" w:rsidP="00565447">
      <w:pPr>
        <w:pStyle w:val="4Bulletedcopyblue"/>
        <w:numPr>
          <w:ilvl w:val="0"/>
          <w:numId w:val="0"/>
        </w:numPr>
        <w:ind w:left="340"/>
        <w:rPr>
          <w:rFonts w:cs="Calibri"/>
        </w:rPr>
      </w:pPr>
    </w:p>
    <w:p w14:paraId="4C20118E" w14:textId="77777777" w:rsidR="00565447" w:rsidRPr="00565447" w:rsidRDefault="00565447" w:rsidP="00565447">
      <w:pPr>
        <w:pStyle w:val="Heading1"/>
        <w:jc w:val="left"/>
        <w:rPr>
          <w:rFonts w:cs="Calibri"/>
          <w:sz w:val="20"/>
          <w:szCs w:val="20"/>
        </w:rPr>
      </w:pPr>
      <w:bookmarkStart w:id="4" w:name="_Toc497386606"/>
      <w:bookmarkStart w:id="5" w:name="_Toc11855313"/>
      <w:bookmarkStart w:id="6" w:name="_Toc22223430"/>
      <w:r w:rsidRPr="00565447">
        <w:rPr>
          <w:rFonts w:cs="Calibri"/>
          <w:sz w:val="20"/>
          <w:szCs w:val="20"/>
        </w:rPr>
        <w:t>2. Guidance</w:t>
      </w:r>
      <w:bookmarkEnd w:id="4"/>
      <w:bookmarkEnd w:id="5"/>
      <w:bookmarkEnd w:id="6"/>
    </w:p>
    <w:p w14:paraId="054E5DF0" w14:textId="77777777" w:rsidR="00565447" w:rsidRPr="00565447" w:rsidRDefault="00565447" w:rsidP="00565447">
      <w:pPr>
        <w:pStyle w:val="1bodycopy10pt"/>
        <w:rPr>
          <w:rFonts w:cs="Calibri"/>
          <w:szCs w:val="20"/>
        </w:rPr>
      </w:pPr>
      <w:r w:rsidRPr="00565447">
        <w:rPr>
          <w:rFonts w:cs="Calibri"/>
          <w:szCs w:val="20"/>
        </w:rPr>
        <w:t xml:space="preserve">This document is based on the Department for Education’s guidance on </w:t>
      </w:r>
      <w:hyperlink r:id="rId13" w:history="1">
        <w:r w:rsidRPr="00565447">
          <w:rPr>
            <w:rStyle w:val="Hyperlink"/>
            <w:rFonts w:ascii="Calibri" w:hAnsi="Calibri" w:cs="Calibri"/>
            <w:szCs w:val="20"/>
          </w:rPr>
          <w:t>goo</w:t>
        </w:r>
        <w:r w:rsidRPr="00565447">
          <w:rPr>
            <w:rStyle w:val="Hyperlink"/>
            <w:rFonts w:ascii="Calibri" w:hAnsi="Calibri" w:cs="Calibri"/>
            <w:szCs w:val="20"/>
          </w:rPr>
          <w:t>d</w:t>
        </w:r>
        <w:r w:rsidRPr="00565447">
          <w:rPr>
            <w:rStyle w:val="Hyperlink"/>
            <w:rFonts w:ascii="Calibri" w:hAnsi="Calibri" w:cs="Calibri"/>
            <w:szCs w:val="20"/>
          </w:rPr>
          <w:t xml:space="preserve"> e</w:t>
        </w:r>
        <w:r w:rsidRPr="00565447">
          <w:rPr>
            <w:rStyle w:val="Hyperlink"/>
            <w:rFonts w:ascii="Calibri" w:hAnsi="Calibri" w:cs="Calibri"/>
            <w:szCs w:val="20"/>
          </w:rPr>
          <w:t>s</w:t>
        </w:r>
        <w:r w:rsidRPr="00565447">
          <w:rPr>
            <w:rStyle w:val="Hyperlink"/>
            <w:rFonts w:ascii="Calibri" w:hAnsi="Calibri" w:cs="Calibri"/>
            <w:szCs w:val="20"/>
          </w:rPr>
          <w:t>t</w:t>
        </w:r>
        <w:r w:rsidRPr="00565447">
          <w:rPr>
            <w:rStyle w:val="Hyperlink"/>
            <w:rFonts w:ascii="Calibri" w:hAnsi="Calibri" w:cs="Calibri"/>
            <w:szCs w:val="20"/>
          </w:rPr>
          <w:t>ate</w:t>
        </w:r>
        <w:r w:rsidRPr="00565447">
          <w:rPr>
            <w:rStyle w:val="Hyperlink"/>
            <w:rFonts w:ascii="Calibri" w:hAnsi="Calibri" w:cs="Calibri"/>
            <w:szCs w:val="20"/>
          </w:rPr>
          <w:t xml:space="preserve"> </w:t>
        </w:r>
        <w:r w:rsidRPr="00565447">
          <w:rPr>
            <w:rStyle w:val="Hyperlink"/>
            <w:rFonts w:ascii="Calibri" w:hAnsi="Calibri" w:cs="Calibri"/>
            <w:szCs w:val="20"/>
          </w:rPr>
          <w:t>manag</w:t>
        </w:r>
        <w:r w:rsidRPr="00565447">
          <w:rPr>
            <w:rStyle w:val="Hyperlink"/>
            <w:rFonts w:ascii="Calibri" w:hAnsi="Calibri" w:cs="Calibri"/>
            <w:szCs w:val="20"/>
          </w:rPr>
          <w:t>e</w:t>
        </w:r>
        <w:r w:rsidRPr="00565447">
          <w:rPr>
            <w:rStyle w:val="Hyperlink"/>
            <w:rFonts w:ascii="Calibri" w:hAnsi="Calibri" w:cs="Calibri"/>
            <w:szCs w:val="20"/>
          </w:rPr>
          <w:t>m</w:t>
        </w:r>
        <w:r w:rsidRPr="00565447">
          <w:rPr>
            <w:rStyle w:val="Hyperlink"/>
            <w:rFonts w:ascii="Calibri" w:hAnsi="Calibri" w:cs="Calibri"/>
            <w:szCs w:val="20"/>
          </w:rPr>
          <w:t xml:space="preserve">ent </w:t>
        </w:r>
        <w:r w:rsidRPr="00565447">
          <w:rPr>
            <w:rStyle w:val="Hyperlink"/>
            <w:rFonts w:ascii="Calibri" w:hAnsi="Calibri" w:cs="Calibri"/>
            <w:szCs w:val="20"/>
          </w:rPr>
          <w:t>f</w:t>
        </w:r>
        <w:r w:rsidRPr="00565447">
          <w:rPr>
            <w:rStyle w:val="Hyperlink"/>
            <w:rFonts w:ascii="Calibri" w:hAnsi="Calibri" w:cs="Calibri"/>
            <w:szCs w:val="20"/>
          </w:rPr>
          <w:t>o</w:t>
        </w:r>
        <w:r w:rsidRPr="00565447">
          <w:rPr>
            <w:rStyle w:val="Hyperlink"/>
            <w:rFonts w:ascii="Calibri" w:hAnsi="Calibri" w:cs="Calibri"/>
            <w:szCs w:val="20"/>
          </w:rPr>
          <w:t>r</w:t>
        </w:r>
        <w:r w:rsidRPr="00565447">
          <w:rPr>
            <w:rStyle w:val="Hyperlink"/>
            <w:rFonts w:ascii="Calibri" w:hAnsi="Calibri" w:cs="Calibri"/>
            <w:szCs w:val="20"/>
          </w:rPr>
          <w:t xml:space="preserve"> schools</w:t>
        </w:r>
      </w:hyperlink>
      <w:r w:rsidRPr="00565447">
        <w:rPr>
          <w:rFonts w:cs="Calibri"/>
          <w:szCs w:val="20"/>
        </w:rPr>
        <w:t>.</w:t>
      </w:r>
    </w:p>
    <w:p w14:paraId="2A768280" w14:textId="77777777" w:rsidR="00565447" w:rsidRPr="00565447" w:rsidRDefault="00565447" w:rsidP="00565447">
      <w:pPr>
        <w:rPr>
          <w:rFonts w:cs="Calibri"/>
          <w:sz w:val="20"/>
          <w:szCs w:val="20"/>
        </w:rPr>
      </w:pPr>
    </w:p>
    <w:p w14:paraId="1F7938D3" w14:textId="77777777" w:rsidR="00565447" w:rsidRPr="00565447" w:rsidRDefault="00565447" w:rsidP="00565447">
      <w:pPr>
        <w:pStyle w:val="Heading1"/>
        <w:jc w:val="left"/>
        <w:rPr>
          <w:rFonts w:cs="Calibri"/>
          <w:sz w:val="20"/>
          <w:szCs w:val="20"/>
        </w:rPr>
      </w:pPr>
      <w:bookmarkStart w:id="7" w:name="_Toc497386607"/>
      <w:bookmarkStart w:id="8" w:name="_Toc11855314"/>
      <w:bookmarkStart w:id="9" w:name="_Toc22223431"/>
      <w:r w:rsidRPr="00565447">
        <w:rPr>
          <w:rFonts w:cs="Calibri"/>
          <w:sz w:val="20"/>
          <w:szCs w:val="20"/>
        </w:rPr>
        <w:t>3. Roles and responsibilities</w:t>
      </w:r>
      <w:bookmarkEnd w:id="7"/>
      <w:bookmarkEnd w:id="8"/>
      <w:bookmarkEnd w:id="9"/>
    </w:p>
    <w:p w14:paraId="0885C5B5" w14:textId="77777777" w:rsidR="00565447" w:rsidRPr="00565447" w:rsidRDefault="00565447" w:rsidP="00565447">
      <w:pPr>
        <w:pStyle w:val="1bodycopy10pt"/>
        <w:rPr>
          <w:rFonts w:cs="Calibri"/>
          <w:szCs w:val="20"/>
        </w:rPr>
      </w:pPr>
      <w:r w:rsidRPr="00565447">
        <w:rPr>
          <w:rFonts w:cs="Calibri"/>
          <w:szCs w:val="20"/>
        </w:rPr>
        <w:t>The governing board, headteacher, school business manager and site manager will ensure this premises management policy is properly implemented, and that tests and inspections are carried out in accordance with this policy.  The headteacher and site manager are responsible for ensuring relevant risk assessments are conducted and for reporting to the governing board, as required.</w:t>
      </w:r>
    </w:p>
    <w:p w14:paraId="0EFE5612" w14:textId="77777777" w:rsidR="00565447" w:rsidRPr="00565447" w:rsidRDefault="00565447" w:rsidP="00565447">
      <w:pPr>
        <w:pStyle w:val="1bodycopy"/>
        <w:rPr>
          <w:rFonts w:cs="Calibri"/>
          <w:szCs w:val="20"/>
        </w:rPr>
      </w:pPr>
      <w:r w:rsidRPr="00565447">
        <w:rPr>
          <w:rFonts w:cs="Calibri"/>
          <w:szCs w:val="20"/>
        </w:rPr>
        <w:t>The site manager is responsible for:</w:t>
      </w:r>
    </w:p>
    <w:p w14:paraId="4E38B58C" w14:textId="77777777" w:rsidR="00565447" w:rsidRPr="00565447" w:rsidRDefault="00565447" w:rsidP="00565447">
      <w:pPr>
        <w:pStyle w:val="4Bulletedcopyblue"/>
        <w:numPr>
          <w:ilvl w:val="0"/>
          <w:numId w:val="35"/>
        </w:numPr>
        <w:rPr>
          <w:rFonts w:cs="Calibri"/>
        </w:rPr>
      </w:pPr>
      <w:r w:rsidRPr="00565447">
        <w:rPr>
          <w:rFonts w:cs="Calibri"/>
        </w:rPr>
        <w:t>Inspecting and maintaining the school premises</w:t>
      </w:r>
    </w:p>
    <w:p w14:paraId="7099A0DC" w14:textId="77777777" w:rsidR="00565447" w:rsidRPr="00565447" w:rsidRDefault="00565447" w:rsidP="00565447">
      <w:pPr>
        <w:pStyle w:val="4Bulletedcopyblue"/>
        <w:numPr>
          <w:ilvl w:val="0"/>
          <w:numId w:val="35"/>
        </w:numPr>
        <w:rPr>
          <w:rFonts w:cs="Calibri"/>
        </w:rPr>
      </w:pPr>
      <w:r w:rsidRPr="00565447">
        <w:rPr>
          <w:rFonts w:cs="Calibri"/>
        </w:rPr>
        <w:t>Conducting repairs and maintenance</w:t>
      </w:r>
    </w:p>
    <w:p w14:paraId="50BD126E" w14:textId="77777777" w:rsidR="00565447" w:rsidRPr="00565447" w:rsidRDefault="00565447" w:rsidP="00565447">
      <w:pPr>
        <w:pStyle w:val="4Bulletedcopyblue"/>
        <w:numPr>
          <w:ilvl w:val="0"/>
          <w:numId w:val="35"/>
        </w:numPr>
        <w:rPr>
          <w:rFonts w:cs="Calibri"/>
        </w:rPr>
      </w:pPr>
      <w:r w:rsidRPr="00565447">
        <w:rPr>
          <w:rFonts w:cs="Calibri"/>
        </w:rPr>
        <w:t>Being the first point of contact for any issues with the premises</w:t>
      </w:r>
    </w:p>
    <w:p w14:paraId="0078DF34" w14:textId="77777777" w:rsidR="00565447" w:rsidRPr="00565447" w:rsidRDefault="00565447" w:rsidP="00565447">
      <w:pPr>
        <w:pStyle w:val="4Bulletedcopyblue"/>
        <w:numPr>
          <w:ilvl w:val="0"/>
          <w:numId w:val="35"/>
        </w:numPr>
        <w:rPr>
          <w:rFonts w:cs="Calibri"/>
        </w:rPr>
      </w:pPr>
      <w:r w:rsidRPr="00565447">
        <w:rPr>
          <w:rFonts w:cs="Calibri"/>
        </w:rPr>
        <w:t>Conducting and keeping a record of risk assessments and incident logs related to the school premises (documents stored on Teams)</w:t>
      </w:r>
    </w:p>
    <w:p w14:paraId="38178E2E" w14:textId="77777777" w:rsidR="00565447" w:rsidRPr="00565447" w:rsidRDefault="00565447" w:rsidP="00565447">
      <w:pPr>
        <w:pStyle w:val="4Bulletedcopyblue"/>
        <w:numPr>
          <w:ilvl w:val="0"/>
          <w:numId w:val="35"/>
        </w:numPr>
        <w:rPr>
          <w:rFonts w:cs="Calibri"/>
        </w:rPr>
      </w:pPr>
      <w:r w:rsidRPr="00565447">
        <w:rPr>
          <w:rFonts w:cs="Calibri"/>
        </w:rPr>
        <w:t xml:space="preserve">Liaising with the school business manager/headteacher about what actions need to be taken to keep the school premises </w:t>
      </w:r>
      <w:proofErr w:type="gramStart"/>
      <w:r w:rsidRPr="00565447">
        <w:rPr>
          <w:rFonts w:cs="Calibri"/>
        </w:rPr>
        <w:t>safe</w:t>
      </w:r>
      <w:proofErr w:type="gramEnd"/>
    </w:p>
    <w:p w14:paraId="7AB64EB4" w14:textId="77777777" w:rsidR="00565447" w:rsidRPr="00565447" w:rsidRDefault="00565447" w:rsidP="00565447">
      <w:pPr>
        <w:pStyle w:val="1bodycopy10pt"/>
        <w:rPr>
          <w:rFonts w:cs="Calibri"/>
          <w:szCs w:val="20"/>
        </w:rPr>
      </w:pPr>
      <w:r w:rsidRPr="00565447">
        <w:rPr>
          <w:rFonts w:cs="Calibri"/>
          <w:szCs w:val="20"/>
        </w:rPr>
        <w:t>This list is not intended to be exhaustive.</w:t>
      </w:r>
    </w:p>
    <w:p w14:paraId="3EF64C72" w14:textId="77777777" w:rsidR="00565447" w:rsidRPr="00565447" w:rsidRDefault="00565447" w:rsidP="00565447">
      <w:pPr>
        <w:pStyle w:val="Heading1"/>
        <w:jc w:val="left"/>
        <w:rPr>
          <w:rFonts w:cs="Calibri"/>
          <w:sz w:val="20"/>
          <w:szCs w:val="20"/>
        </w:rPr>
      </w:pPr>
      <w:bookmarkStart w:id="10" w:name="_Toc497386608"/>
      <w:bookmarkStart w:id="11" w:name="_Toc11855315"/>
      <w:bookmarkStart w:id="12" w:name="_Toc22223432"/>
      <w:r w:rsidRPr="00565447">
        <w:rPr>
          <w:rFonts w:cs="Calibri"/>
          <w:sz w:val="20"/>
          <w:szCs w:val="20"/>
        </w:rPr>
        <w:t>4. Inspection and testing</w:t>
      </w:r>
      <w:bookmarkEnd w:id="10"/>
      <w:bookmarkEnd w:id="11"/>
      <w:bookmarkEnd w:id="12"/>
    </w:p>
    <w:p w14:paraId="09DF9167" w14:textId="77777777" w:rsidR="00565447" w:rsidRPr="00565447" w:rsidRDefault="00565447" w:rsidP="00565447">
      <w:pPr>
        <w:pStyle w:val="1bodycopy"/>
        <w:rPr>
          <w:rFonts w:cs="Calibri"/>
          <w:szCs w:val="20"/>
        </w:rPr>
      </w:pPr>
      <w:r w:rsidRPr="00565447">
        <w:rPr>
          <w:rFonts w:cs="Calibri"/>
          <w:szCs w:val="20"/>
        </w:rPr>
        <w:t xml:space="preserve">We maintain accurate records and details of all statutory tests which are undertaken at our premises. This includes relevant paperwork and certificates. </w:t>
      </w:r>
    </w:p>
    <w:p w14:paraId="60D9C3AE" w14:textId="77777777" w:rsidR="00565447" w:rsidRPr="00565447" w:rsidRDefault="00565447" w:rsidP="00565447">
      <w:pPr>
        <w:pStyle w:val="1bodycopy"/>
        <w:rPr>
          <w:rFonts w:cs="Calibri"/>
          <w:szCs w:val="20"/>
        </w:rPr>
      </w:pPr>
      <w:r w:rsidRPr="00565447">
        <w:rPr>
          <w:rFonts w:cs="Calibri"/>
          <w:szCs w:val="20"/>
        </w:rPr>
        <w:t xml:space="preserve">All requirements and recommendations highlighted in inspection reports and certificates are reviewed and acted on as necessary. </w:t>
      </w:r>
    </w:p>
    <w:p w14:paraId="1D34CAF2" w14:textId="77777777" w:rsidR="00565447" w:rsidRPr="00565447" w:rsidRDefault="00565447" w:rsidP="00565447">
      <w:pPr>
        <w:pStyle w:val="1bodycopy"/>
        <w:rPr>
          <w:rFonts w:cs="Calibri"/>
          <w:szCs w:val="20"/>
        </w:rPr>
      </w:pPr>
      <w:r w:rsidRPr="00565447">
        <w:rPr>
          <w:rFonts w:cs="Calibri"/>
          <w:szCs w:val="20"/>
        </w:rPr>
        <w:t xml:space="preserve">As part of the records of completed works, we include the dates when the works were undertaken and the details of the individual or company who completed them, along with their qualifications/certifications and/or experience. </w:t>
      </w:r>
    </w:p>
    <w:p w14:paraId="0D5A6C80" w14:textId="77777777" w:rsidR="00565447" w:rsidRPr="00565447" w:rsidRDefault="00565447" w:rsidP="00565447">
      <w:pPr>
        <w:pStyle w:val="1bodycopy"/>
        <w:rPr>
          <w:rFonts w:cs="Calibri"/>
          <w:szCs w:val="20"/>
        </w:rPr>
      </w:pPr>
      <w:r w:rsidRPr="00565447">
        <w:rPr>
          <w:rFonts w:cs="Calibri"/>
          <w:szCs w:val="20"/>
        </w:rPr>
        <w:t xml:space="preserve">The table below sets out the issues we inspect, the inspection frequency, and the person responsible for checking each issue and, where appropriate, engaging a suitably qualified person to carry out inspection, testing or </w:t>
      </w:r>
      <w:r w:rsidRPr="00565447">
        <w:rPr>
          <w:rFonts w:cs="Calibri"/>
          <w:szCs w:val="20"/>
        </w:rPr>
        <w:lastRenderedPageBreak/>
        <w:t xml:space="preserve">maintenance. It covers statutory checks as well as recommended good practice checks from relevant guidance. It is based on the Department for Education’s </w:t>
      </w:r>
      <w:hyperlink r:id="rId14" w:history="1">
        <w:r w:rsidRPr="00565447">
          <w:rPr>
            <w:rStyle w:val="Hyperlink"/>
            <w:rFonts w:ascii="Calibri" w:hAnsi="Calibri" w:cs="Calibri"/>
            <w:szCs w:val="20"/>
          </w:rPr>
          <w:t>guidance on good esta</w:t>
        </w:r>
        <w:r w:rsidRPr="00565447">
          <w:rPr>
            <w:rStyle w:val="Hyperlink"/>
            <w:rFonts w:ascii="Calibri" w:hAnsi="Calibri" w:cs="Calibri"/>
            <w:szCs w:val="20"/>
          </w:rPr>
          <w:t>t</w:t>
        </w:r>
        <w:r w:rsidRPr="00565447">
          <w:rPr>
            <w:rStyle w:val="Hyperlink"/>
            <w:rFonts w:ascii="Calibri" w:hAnsi="Calibri" w:cs="Calibri"/>
            <w:szCs w:val="20"/>
          </w:rPr>
          <w:t>e management for schools</w:t>
        </w:r>
      </w:hyperlink>
      <w:r w:rsidRPr="00565447">
        <w:rPr>
          <w:rFonts w:cs="Calibri"/>
          <w:szCs w:val="20"/>
        </w:rPr>
        <w:t xml:space="preserve">. </w:t>
      </w:r>
    </w:p>
    <w:p w14:paraId="61012205" w14:textId="77777777" w:rsidR="00565447" w:rsidRPr="00565447" w:rsidRDefault="00565447" w:rsidP="00565447">
      <w:pPr>
        <w:rPr>
          <w:sz w:val="20"/>
          <w:szCs w:val="2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3339"/>
        <w:gridCol w:w="3261"/>
      </w:tblGrid>
      <w:tr w:rsidR="00565447" w:rsidRPr="00565447" w14:paraId="577ACBB9" w14:textId="77777777" w:rsidTr="00793E52">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3830A83" w14:textId="77777777" w:rsidR="00565447" w:rsidRPr="00565447" w:rsidRDefault="00565447" w:rsidP="00793E52">
            <w:pPr>
              <w:pStyle w:val="1bodycopy10pt"/>
              <w:spacing w:after="0"/>
              <w:rPr>
                <w:caps/>
                <w:szCs w:val="20"/>
              </w:rPr>
            </w:pPr>
            <w:r w:rsidRPr="00565447">
              <w:rPr>
                <w:caps/>
                <w:szCs w:val="20"/>
              </w:rPr>
              <w:t>issue to inspect</w:t>
            </w:r>
          </w:p>
        </w:tc>
        <w:tc>
          <w:tcPr>
            <w:tcW w:w="33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536FE42" w14:textId="77777777" w:rsidR="00565447" w:rsidRPr="00565447" w:rsidRDefault="00565447" w:rsidP="00793E52">
            <w:pPr>
              <w:pStyle w:val="1bodycopy10pt"/>
              <w:spacing w:after="0"/>
              <w:rPr>
                <w:caps/>
                <w:szCs w:val="20"/>
              </w:rPr>
            </w:pPr>
            <w:r w:rsidRPr="00565447">
              <w:rPr>
                <w:caps/>
                <w:szCs w:val="20"/>
              </w:rPr>
              <w:t>frequency</w:t>
            </w:r>
          </w:p>
        </w:tc>
        <w:tc>
          <w:tcPr>
            <w:tcW w:w="32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9C50C6F" w14:textId="77777777" w:rsidR="00565447" w:rsidRPr="00565447" w:rsidRDefault="00565447" w:rsidP="00793E52">
            <w:pPr>
              <w:pStyle w:val="1bodycopy10pt"/>
              <w:spacing w:after="0"/>
              <w:rPr>
                <w:caps/>
                <w:szCs w:val="20"/>
              </w:rPr>
            </w:pPr>
            <w:r w:rsidRPr="00565447">
              <w:rPr>
                <w:caps/>
                <w:szCs w:val="20"/>
              </w:rPr>
              <w:t>person responsible</w:t>
            </w:r>
          </w:p>
        </w:tc>
      </w:tr>
      <w:tr w:rsidR="00565447" w:rsidRPr="00565447" w14:paraId="090D248D" w14:textId="77777777" w:rsidTr="00793E52">
        <w:trPr>
          <w:cantSplit/>
        </w:trPr>
        <w:tc>
          <w:tcPr>
            <w:tcW w:w="3120" w:type="dxa"/>
            <w:shd w:val="clear" w:color="auto" w:fill="auto"/>
          </w:tcPr>
          <w:p w14:paraId="1CE66A66" w14:textId="77777777" w:rsidR="00565447" w:rsidRPr="00565447" w:rsidRDefault="00565447" w:rsidP="00793E52">
            <w:pPr>
              <w:pStyle w:val="Tablebodycopy"/>
              <w:rPr>
                <w:szCs w:val="20"/>
              </w:rPr>
            </w:pPr>
            <w:r w:rsidRPr="00565447">
              <w:rPr>
                <w:szCs w:val="20"/>
              </w:rPr>
              <w:t>Portable appliance testing (PAT)</w:t>
            </w:r>
          </w:p>
        </w:tc>
        <w:tc>
          <w:tcPr>
            <w:tcW w:w="3339" w:type="dxa"/>
            <w:shd w:val="clear" w:color="auto" w:fill="auto"/>
          </w:tcPr>
          <w:p w14:paraId="4E8C9E00" w14:textId="77777777" w:rsidR="00565447" w:rsidRPr="00565447" w:rsidRDefault="00565447" w:rsidP="00793E52">
            <w:pPr>
              <w:pStyle w:val="Tablebodycopy"/>
              <w:rPr>
                <w:szCs w:val="20"/>
              </w:rPr>
            </w:pPr>
            <w:r w:rsidRPr="00565447">
              <w:rPr>
                <w:szCs w:val="20"/>
              </w:rPr>
              <w:t>Variable, according to risk and how the equipment is constructed.</w:t>
            </w:r>
          </w:p>
          <w:p w14:paraId="039642C4" w14:textId="77777777" w:rsidR="00565447" w:rsidRPr="00565447" w:rsidRDefault="00565447" w:rsidP="00793E52">
            <w:pPr>
              <w:pStyle w:val="Tablebodycopy"/>
              <w:rPr>
                <w:szCs w:val="20"/>
              </w:rPr>
            </w:pPr>
            <w:r w:rsidRPr="00565447">
              <w:rPr>
                <w:szCs w:val="20"/>
              </w:rPr>
              <w:t>Regular visual inspections where PAT is not required.</w:t>
            </w:r>
          </w:p>
          <w:p w14:paraId="368C07BC" w14:textId="77777777" w:rsidR="00565447" w:rsidRPr="00565447" w:rsidRDefault="00565447" w:rsidP="00793E52">
            <w:pPr>
              <w:pStyle w:val="Tablebodycopy"/>
              <w:rPr>
                <w:szCs w:val="20"/>
              </w:rPr>
            </w:pPr>
            <w:r w:rsidRPr="00565447">
              <w:rPr>
                <w:szCs w:val="20"/>
              </w:rPr>
              <w:t xml:space="preserve">We will refer to </w:t>
            </w:r>
            <w:hyperlink r:id="rId15" w:history="1">
              <w:r w:rsidRPr="00565447">
                <w:rPr>
                  <w:rStyle w:val="Hyperlink"/>
                  <w:szCs w:val="20"/>
                </w:rPr>
                <w:t xml:space="preserve">HSE </w:t>
              </w:r>
              <w:r w:rsidRPr="00565447">
                <w:rPr>
                  <w:rStyle w:val="Hyperlink"/>
                  <w:szCs w:val="20"/>
                </w:rPr>
                <w:t>g</w:t>
              </w:r>
              <w:r w:rsidRPr="00565447">
                <w:rPr>
                  <w:rStyle w:val="Hyperlink"/>
                  <w:szCs w:val="20"/>
                </w:rPr>
                <w:t>u</w:t>
              </w:r>
              <w:r w:rsidRPr="00565447">
                <w:rPr>
                  <w:rStyle w:val="Hyperlink"/>
                  <w:szCs w:val="20"/>
                </w:rPr>
                <w:t>id</w:t>
              </w:r>
              <w:r w:rsidRPr="00565447">
                <w:rPr>
                  <w:rStyle w:val="Hyperlink"/>
                  <w:szCs w:val="20"/>
                </w:rPr>
                <w:t>a</w:t>
              </w:r>
              <w:r w:rsidRPr="00565447">
                <w:rPr>
                  <w:rStyle w:val="Hyperlink"/>
                  <w:szCs w:val="20"/>
                </w:rPr>
                <w:t>nce</w:t>
              </w:r>
            </w:hyperlink>
            <w:r w:rsidRPr="00565447">
              <w:rPr>
                <w:szCs w:val="20"/>
              </w:rPr>
              <w:t xml:space="preserve"> on maintaining portable electric equipment for suggested intervals and types of testing/inspection.</w:t>
            </w:r>
          </w:p>
        </w:tc>
        <w:tc>
          <w:tcPr>
            <w:tcW w:w="3261" w:type="dxa"/>
            <w:shd w:val="clear" w:color="auto" w:fill="auto"/>
          </w:tcPr>
          <w:p w14:paraId="3511896B" w14:textId="77777777" w:rsidR="00565447" w:rsidRPr="00565447" w:rsidRDefault="00565447" w:rsidP="00793E52">
            <w:pPr>
              <w:pStyle w:val="Tablebodycopy"/>
              <w:rPr>
                <w:szCs w:val="20"/>
              </w:rPr>
            </w:pPr>
            <w:r w:rsidRPr="00565447">
              <w:rPr>
                <w:szCs w:val="20"/>
              </w:rPr>
              <w:t>Local Authority DMBC</w:t>
            </w:r>
          </w:p>
          <w:p w14:paraId="7CD1AAB4" w14:textId="77777777" w:rsidR="00565447" w:rsidRPr="00565447" w:rsidRDefault="00565447" w:rsidP="00793E52">
            <w:pPr>
              <w:pStyle w:val="Tablebodycopy"/>
              <w:rPr>
                <w:szCs w:val="20"/>
              </w:rPr>
            </w:pPr>
            <w:r w:rsidRPr="00565447">
              <w:rPr>
                <w:szCs w:val="20"/>
              </w:rPr>
              <w:t>Site Manager</w:t>
            </w:r>
          </w:p>
          <w:p w14:paraId="128EBD9E" w14:textId="77777777" w:rsidR="00565447" w:rsidRPr="00565447" w:rsidRDefault="00565447" w:rsidP="00793E52">
            <w:pPr>
              <w:pStyle w:val="Tablebodycopy"/>
              <w:rPr>
                <w:szCs w:val="20"/>
              </w:rPr>
            </w:pPr>
            <w:r w:rsidRPr="00565447">
              <w:rPr>
                <w:szCs w:val="20"/>
              </w:rPr>
              <w:t>IT Technician</w:t>
            </w:r>
          </w:p>
        </w:tc>
      </w:tr>
      <w:tr w:rsidR="00565447" w:rsidRPr="00565447" w14:paraId="705D15FA" w14:textId="77777777" w:rsidTr="00793E52">
        <w:trPr>
          <w:cantSplit/>
        </w:trPr>
        <w:tc>
          <w:tcPr>
            <w:tcW w:w="3120" w:type="dxa"/>
            <w:shd w:val="clear" w:color="auto" w:fill="auto"/>
          </w:tcPr>
          <w:p w14:paraId="583FFA01" w14:textId="77777777" w:rsidR="00565447" w:rsidRPr="00565447" w:rsidRDefault="00565447" w:rsidP="00793E52">
            <w:pPr>
              <w:pStyle w:val="Tablebodycopy"/>
              <w:rPr>
                <w:szCs w:val="20"/>
              </w:rPr>
            </w:pPr>
            <w:r w:rsidRPr="00565447">
              <w:rPr>
                <w:szCs w:val="20"/>
              </w:rPr>
              <w:t>Fixed electrical installation tests (including lightning conductors)</w:t>
            </w:r>
          </w:p>
        </w:tc>
        <w:tc>
          <w:tcPr>
            <w:tcW w:w="3339" w:type="dxa"/>
            <w:shd w:val="clear" w:color="auto" w:fill="auto"/>
          </w:tcPr>
          <w:p w14:paraId="2966EED4" w14:textId="77777777" w:rsidR="00565447" w:rsidRPr="00565447" w:rsidRDefault="00565447" w:rsidP="00793E52">
            <w:pPr>
              <w:pStyle w:val="Tablebodycopy"/>
              <w:rPr>
                <w:szCs w:val="20"/>
              </w:rPr>
            </w:pPr>
            <w:r w:rsidRPr="00565447">
              <w:rPr>
                <w:szCs w:val="20"/>
              </w:rPr>
              <w:t>Variable, according to the number and severity of faults found at last inspection.</w:t>
            </w:r>
          </w:p>
          <w:p w14:paraId="6CE4F528" w14:textId="77777777" w:rsidR="00565447" w:rsidRPr="00565447" w:rsidRDefault="00565447" w:rsidP="00793E52">
            <w:pPr>
              <w:pStyle w:val="Tablebodycopy"/>
              <w:rPr>
                <w:szCs w:val="20"/>
              </w:rPr>
            </w:pPr>
            <w:r w:rsidRPr="00565447">
              <w:rPr>
                <w:szCs w:val="20"/>
              </w:rPr>
              <w:t>Inspection and testing always carried out by a competent person.</w:t>
            </w:r>
          </w:p>
        </w:tc>
        <w:tc>
          <w:tcPr>
            <w:tcW w:w="3261" w:type="dxa"/>
            <w:shd w:val="clear" w:color="auto" w:fill="auto"/>
          </w:tcPr>
          <w:p w14:paraId="269DFDF0" w14:textId="77777777" w:rsidR="00565447" w:rsidRPr="00565447" w:rsidRDefault="00565447" w:rsidP="00793E52">
            <w:pPr>
              <w:pStyle w:val="Tablebodycopy"/>
              <w:rPr>
                <w:szCs w:val="20"/>
              </w:rPr>
            </w:pPr>
            <w:r w:rsidRPr="00565447">
              <w:rPr>
                <w:szCs w:val="20"/>
              </w:rPr>
              <w:t>Local Authority DMBC</w:t>
            </w:r>
          </w:p>
          <w:p w14:paraId="1623A426" w14:textId="77777777" w:rsidR="00565447" w:rsidRPr="00565447" w:rsidRDefault="00565447" w:rsidP="00793E52">
            <w:pPr>
              <w:pStyle w:val="Tablebodycopy"/>
              <w:rPr>
                <w:szCs w:val="20"/>
              </w:rPr>
            </w:pPr>
          </w:p>
        </w:tc>
      </w:tr>
      <w:tr w:rsidR="00565447" w:rsidRPr="00565447" w14:paraId="719E3AA8" w14:textId="77777777" w:rsidTr="00793E52">
        <w:trPr>
          <w:cantSplit/>
        </w:trPr>
        <w:tc>
          <w:tcPr>
            <w:tcW w:w="3120" w:type="dxa"/>
            <w:shd w:val="clear" w:color="auto" w:fill="auto"/>
          </w:tcPr>
          <w:p w14:paraId="3E20FF4C" w14:textId="77777777" w:rsidR="00565447" w:rsidRPr="00565447" w:rsidRDefault="00565447" w:rsidP="00793E52">
            <w:pPr>
              <w:pStyle w:val="Tablebodycopy"/>
              <w:rPr>
                <w:szCs w:val="20"/>
              </w:rPr>
            </w:pPr>
            <w:r w:rsidRPr="00565447">
              <w:rPr>
                <w:szCs w:val="20"/>
              </w:rPr>
              <w:t>Emergency lighting</w:t>
            </w:r>
          </w:p>
        </w:tc>
        <w:tc>
          <w:tcPr>
            <w:tcW w:w="3339" w:type="dxa"/>
            <w:shd w:val="clear" w:color="auto" w:fill="auto"/>
          </w:tcPr>
          <w:p w14:paraId="12EEDA9B" w14:textId="77777777" w:rsidR="00565447" w:rsidRPr="00565447" w:rsidRDefault="00565447" w:rsidP="00793E52">
            <w:pPr>
              <w:pStyle w:val="Tablebodycopy"/>
              <w:rPr>
                <w:szCs w:val="20"/>
              </w:rPr>
            </w:pPr>
            <w:r w:rsidRPr="00565447">
              <w:rPr>
                <w:szCs w:val="20"/>
              </w:rPr>
              <w:t>Monthly flash test.</w:t>
            </w:r>
          </w:p>
          <w:p w14:paraId="70453789" w14:textId="77777777" w:rsidR="00565447" w:rsidRPr="00565447" w:rsidRDefault="00565447" w:rsidP="00793E52">
            <w:pPr>
              <w:pStyle w:val="Tablebodycopy"/>
              <w:rPr>
                <w:szCs w:val="20"/>
              </w:rPr>
            </w:pPr>
            <w:r w:rsidRPr="00565447">
              <w:rPr>
                <w:szCs w:val="20"/>
              </w:rPr>
              <w:t>6-monthly condition test (including 3-hour battery test) by a competent person.</w:t>
            </w:r>
          </w:p>
        </w:tc>
        <w:tc>
          <w:tcPr>
            <w:tcW w:w="3261" w:type="dxa"/>
            <w:shd w:val="clear" w:color="auto" w:fill="auto"/>
          </w:tcPr>
          <w:p w14:paraId="2A706AB2" w14:textId="77777777" w:rsidR="00565447" w:rsidRPr="00565447" w:rsidRDefault="00565447" w:rsidP="00793E52">
            <w:pPr>
              <w:pStyle w:val="Tablebodycopy"/>
              <w:rPr>
                <w:szCs w:val="20"/>
              </w:rPr>
            </w:pPr>
            <w:r w:rsidRPr="00565447">
              <w:rPr>
                <w:szCs w:val="20"/>
              </w:rPr>
              <w:t>Site Manager</w:t>
            </w:r>
          </w:p>
          <w:p w14:paraId="35BA061B" w14:textId="77777777" w:rsidR="00565447" w:rsidRPr="00565447" w:rsidRDefault="00565447" w:rsidP="00793E52">
            <w:pPr>
              <w:pStyle w:val="Tablebodycopy"/>
              <w:rPr>
                <w:szCs w:val="20"/>
              </w:rPr>
            </w:pPr>
            <w:r w:rsidRPr="00565447">
              <w:rPr>
                <w:szCs w:val="20"/>
              </w:rPr>
              <w:t>Site Operative</w:t>
            </w:r>
          </w:p>
          <w:p w14:paraId="3C8912AD" w14:textId="77777777" w:rsidR="00565447" w:rsidRPr="00565447" w:rsidRDefault="00565447" w:rsidP="00793E52">
            <w:pPr>
              <w:pStyle w:val="Tablebodycopy"/>
              <w:rPr>
                <w:szCs w:val="20"/>
              </w:rPr>
            </w:pPr>
            <w:r w:rsidRPr="00565447">
              <w:rPr>
                <w:szCs w:val="20"/>
              </w:rPr>
              <w:t>Mark One</w:t>
            </w:r>
          </w:p>
        </w:tc>
      </w:tr>
      <w:tr w:rsidR="00565447" w:rsidRPr="00565447" w14:paraId="3262D131" w14:textId="77777777" w:rsidTr="00793E52">
        <w:trPr>
          <w:cantSplit/>
        </w:trPr>
        <w:tc>
          <w:tcPr>
            <w:tcW w:w="3120" w:type="dxa"/>
            <w:shd w:val="clear" w:color="auto" w:fill="auto"/>
          </w:tcPr>
          <w:p w14:paraId="5E3D27A1" w14:textId="77777777" w:rsidR="00565447" w:rsidRPr="00565447" w:rsidRDefault="00565447" w:rsidP="00793E52">
            <w:pPr>
              <w:pStyle w:val="Tablebodycopy"/>
              <w:rPr>
                <w:szCs w:val="20"/>
              </w:rPr>
            </w:pPr>
            <w:r w:rsidRPr="00565447">
              <w:rPr>
                <w:szCs w:val="20"/>
              </w:rPr>
              <w:t>Lifts</w:t>
            </w:r>
          </w:p>
        </w:tc>
        <w:tc>
          <w:tcPr>
            <w:tcW w:w="3339" w:type="dxa"/>
            <w:shd w:val="clear" w:color="auto" w:fill="auto"/>
          </w:tcPr>
          <w:p w14:paraId="6B263B34" w14:textId="77777777" w:rsidR="00565447" w:rsidRPr="00565447" w:rsidRDefault="00565447" w:rsidP="00793E52">
            <w:pPr>
              <w:pStyle w:val="Tablebodycopy"/>
              <w:rPr>
                <w:szCs w:val="20"/>
              </w:rPr>
            </w:pPr>
            <w:r w:rsidRPr="00565447">
              <w:rPr>
                <w:szCs w:val="20"/>
              </w:rPr>
              <w:t>At least every 6 months for passenger lifts and lift accessories, every 12 months for other lifts (e.g. goods lifts) – always by a competent person.</w:t>
            </w:r>
          </w:p>
        </w:tc>
        <w:tc>
          <w:tcPr>
            <w:tcW w:w="3261" w:type="dxa"/>
            <w:shd w:val="clear" w:color="auto" w:fill="auto"/>
          </w:tcPr>
          <w:p w14:paraId="34BA336D" w14:textId="77777777" w:rsidR="00565447" w:rsidRPr="00565447" w:rsidRDefault="00565447" w:rsidP="00793E52">
            <w:pPr>
              <w:pStyle w:val="Tablebodycopy"/>
              <w:rPr>
                <w:szCs w:val="20"/>
              </w:rPr>
            </w:pPr>
            <w:r w:rsidRPr="00565447">
              <w:rPr>
                <w:szCs w:val="20"/>
              </w:rPr>
              <w:t>N/A as fully decommissioned</w:t>
            </w:r>
          </w:p>
          <w:p w14:paraId="6653A80C" w14:textId="77777777" w:rsidR="00565447" w:rsidRPr="00565447" w:rsidRDefault="00565447" w:rsidP="00793E52">
            <w:pPr>
              <w:pStyle w:val="Tablebodycopy"/>
              <w:rPr>
                <w:szCs w:val="20"/>
              </w:rPr>
            </w:pPr>
          </w:p>
        </w:tc>
      </w:tr>
      <w:tr w:rsidR="00565447" w:rsidRPr="00565447" w14:paraId="21E2A7AE" w14:textId="77777777" w:rsidTr="00793E52">
        <w:trPr>
          <w:cantSplit/>
        </w:trPr>
        <w:tc>
          <w:tcPr>
            <w:tcW w:w="3120" w:type="dxa"/>
            <w:shd w:val="clear" w:color="auto" w:fill="auto"/>
          </w:tcPr>
          <w:p w14:paraId="14000FCF" w14:textId="77777777" w:rsidR="00565447" w:rsidRPr="00565447" w:rsidRDefault="00565447" w:rsidP="00793E52">
            <w:pPr>
              <w:pStyle w:val="Tablebodycopy"/>
              <w:rPr>
                <w:szCs w:val="20"/>
              </w:rPr>
            </w:pPr>
            <w:r w:rsidRPr="00565447">
              <w:rPr>
                <w:szCs w:val="20"/>
              </w:rPr>
              <w:t>Gas appliances and fittings</w:t>
            </w:r>
          </w:p>
        </w:tc>
        <w:tc>
          <w:tcPr>
            <w:tcW w:w="3339" w:type="dxa"/>
            <w:shd w:val="clear" w:color="auto" w:fill="auto"/>
          </w:tcPr>
          <w:p w14:paraId="616B24DB" w14:textId="77777777" w:rsidR="00565447" w:rsidRPr="00565447" w:rsidRDefault="00565447" w:rsidP="00793E52">
            <w:pPr>
              <w:pStyle w:val="Tablebodycopy"/>
              <w:rPr>
                <w:szCs w:val="20"/>
              </w:rPr>
            </w:pPr>
            <w:r w:rsidRPr="00565447">
              <w:rPr>
                <w:szCs w:val="20"/>
              </w:rPr>
              <w:t xml:space="preserve">Routinely, in accordance with manufacturer recommendations (or other professional advice if unavailable). </w:t>
            </w:r>
          </w:p>
          <w:p w14:paraId="6671C949" w14:textId="77777777" w:rsidR="00565447" w:rsidRPr="00565447" w:rsidRDefault="00565447" w:rsidP="00793E52">
            <w:pPr>
              <w:pStyle w:val="Tablebodycopy"/>
              <w:rPr>
                <w:szCs w:val="20"/>
              </w:rPr>
            </w:pPr>
            <w:r w:rsidRPr="00565447">
              <w:rPr>
                <w:szCs w:val="20"/>
              </w:rPr>
              <w:t xml:space="preserve">Annual safety checks (in line with good practice / required if the premises are used for residential accommodation). </w:t>
            </w:r>
          </w:p>
          <w:p w14:paraId="3643ECA8" w14:textId="77777777" w:rsidR="00565447" w:rsidRPr="00565447" w:rsidRDefault="00565447" w:rsidP="00793E52">
            <w:pPr>
              <w:pStyle w:val="Tablebodycopy"/>
              <w:rPr>
                <w:szCs w:val="20"/>
              </w:rPr>
            </w:pPr>
            <w:r w:rsidRPr="00565447">
              <w:rPr>
                <w:szCs w:val="20"/>
              </w:rPr>
              <w:t>All work carried out by a Gas Safe Registered engineer.</w:t>
            </w:r>
          </w:p>
        </w:tc>
        <w:tc>
          <w:tcPr>
            <w:tcW w:w="3261" w:type="dxa"/>
            <w:shd w:val="clear" w:color="auto" w:fill="auto"/>
          </w:tcPr>
          <w:p w14:paraId="66DABB86" w14:textId="77777777" w:rsidR="00565447" w:rsidRPr="00565447" w:rsidRDefault="00565447" w:rsidP="00793E52">
            <w:pPr>
              <w:pStyle w:val="Tablebodycopy"/>
              <w:rPr>
                <w:szCs w:val="20"/>
              </w:rPr>
            </w:pPr>
            <w:r w:rsidRPr="00565447">
              <w:rPr>
                <w:szCs w:val="20"/>
              </w:rPr>
              <w:t>Local Authority DMBC</w:t>
            </w:r>
          </w:p>
          <w:p w14:paraId="7059035B" w14:textId="77777777" w:rsidR="00565447" w:rsidRPr="00565447" w:rsidRDefault="00565447" w:rsidP="00793E52">
            <w:pPr>
              <w:pStyle w:val="Tablebodycopy"/>
              <w:rPr>
                <w:szCs w:val="20"/>
              </w:rPr>
            </w:pPr>
          </w:p>
        </w:tc>
      </w:tr>
      <w:tr w:rsidR="00565447" w:rsidRPr="00565447" w14:paraId="4CBB0117" w14:textId="77777777" w:rsidTr="00793E52">
        <w:trPr>
          <w:cantSplit/>
        </w:trPr>
        <w:tc>
          <w:tcPr>
            <w:tcW w:w="3120" w:type="dxa"/>
            <w:shd w:val="clear" w:color="auto" w:fill="auto"/>
          </w:tcPr>
          <w:p w14:paraId="0F478E2A" w14:textId="77777777" w:rsidR="00565447" w:rsidRPr="00565447" w:rsidRDefault="00565447" w:rsidP="00793E52">
            <w:pPr>
              <w:pStyle w:val="Tablebodycopy"/>
              <w:rPr>
                <w:szCs w:val="20"/>
              </w:rPr>
            </w:pPr>
            <w:r w:rsidRPr="00565447">
              <w:rPr>
                <w:szCs w:val="20"/>
              </w:rPr>
              <w:t>Fuel oil storage</w:t>
            </w:r>
          </w:p>
        </w:tc>
        <w:tc>
          <w:tcPr>
            <w:tcW w:w="3339" w:type="dxa"/>
            <w:shd w:val="clear" w:color="auto" w:fill="auto"/>
          </w:tcPr>
          <w:p w14:paraId="47258D77" w14:textId="77777777" w:rsidR="00565447" w:rsidRPr="00565447" w:rsidRDefault="00565447" w:rsidP="00793E52">
            <w:pPr>
              <w:pStyle w:val="Tablebodycopy"/>
              <w:rPr>
                <w:szCs w:val="20"/>
              </w:rPr>
            </w:pPr>
            <w:r w:rsidRPr="00565447">
              <w:rPr>
                <w:szCs w:val="20"/>
              </w:rPr>
              <w:t>Checks at least weekly, with more detailed annual inspections by qualified inspectors.</w:t>
            </w:r>
          </w:p>
        </w:tc>
        <w:tc>
          <w:tcPr>
            <w:tcW w:w="3261" w:type="dxa"/>
            <w:shd w:val="clear" w:color="auto" w:fill="auto"/>
          </w:tcPr>
          <w:p w14:paraId="06B0EE84" w14:textId="77777777" w:rsidR="00565447" w:rsidRPr="00565447" w:rsidRDefault="00565447" w:rsidP="00793E52">
            <w:pPr>
              <w:pStyle w:val="Tablebodycopy"/>
              <w:rPr>
                <w:szCs w:val="20"/>
              </w:rPr>
            </w:pPr>
            <w:r w:rsidRPr="00565447">
              <w:rPr>
                <w:szCs w:val="20"/>
              </w:rPr>
              <w:t>Not applicable, none on site</w:t>
            </w:r>
          </w:p>
        </w:tc>
      </w:tr>
      <w:tr w:rsidR="00565447" w:rsidRPr="00565447" w14:paraId="72931A5B" w14:textId="77777777" w:rsidTr="00793E52">
        <w:trPr>
          <w:cantSplit/>
        </w:trPr>
        <w:tc>
          <w:tcPr>
            <w:tcW w:w="3120" w:type="dxa"/>
            <w:shd w:val="clear" w:color="auto" w:fill="auto"/>
          </w:tcPr>
          <w:p w14:paraId="3D259F9B" w14:textId="77777777" w:rsidR="00565447" w:rsidRPr="00565447" w:rsidRDefault="00565447" w:rsidP="00793E52">
            <w:pPr>
              <w:pStyle w:val="Tablebodycopy"/>
              <w:rPr>
                <w:szCs w:val="20"/>
              </w:rPr>
            </w:pPr>
            <w:r w:rsidRPr="00565447">
              <w:rPr>
                <w:szCs w:val="20"/>
              </w:rPr>
              <w:t>Air conditioning systems</w:t>
            </w:r>
          </w:p>
        </w:tc>
        <w:tc>
          <w:tcPr>
            <w:tcW w:w="3339" w:type="dxa"/>
            <w:shd w:val="clear" w:color="auto" w:fill="auto"/>
          </w:tcPr>
          <w:p w14:paraId="6768C563" w14:textId="77777777" w:rsidR="00565447" w:rsidRPr="00565447" w:rsidRDefault="00565447" w:rsidP="00793E52">
            <w:pPr>
              <w:pStyle w:val="Tablebodycopy"/>
              <w:rPr>
                <w:szCs w:val="20"/>
              </w:rPr>
            </w:pPr>
            <w:r w:rsidRPr="00565447">
              <w:rPr>
                <w:szCs w:val="20"/>
              </w:rPr>
              <w:t xml:space="preserve">Inspections by an energy assessor at regular intervals (not exceeding 5 years). </w:t>
            </w:r>
          </w:p>
          <w:p w14:paraId="39695D21" w14:textId="77777777" w:rsidR="00565447" w:rsidRPr="00565447" w:rsidRDefault="00565447" w:rsidP="00793E52">
            <w:pPr>
              <w:pStyle w:val="Tablebodycopy"/>
              <w:rPr>
                <w:szCs w:val="20"/>
              </w:rPr>
            </w:pPr>
            <w:r w:rsidRPr="00565447">
              <w:rPr>
                <w:szCs w:val="20"/>
              </w:rPr>
              <w:t xml:space="preserve">Annual certificated inspection to ensure no refrigerant leakage. </w:t>
            </w:r>
          </w:p>
          <w:p w14:paraId="1A267FA0" w14:textId="77777777" w:rsidR="00565447" w:rsidRPr="00565447" w:rsidRDefault="00565447" w:rsidP="00793E52">
            <w:pPr>
              <w:pStyle w:val="Tablebodycopy"/>
              <w:rPr>
                <w:szCs w:val="20"/>
              </w:rPr>
            </w:pPr>
            <w:r w:rsidRPr="00565447">
              <w:rPr>
                <w:szCs w:val="20"/>
              </w:rPr>
              <w:t>Bi-annual checks and an annual maintenance schedule (in line with good practice).</w:t>
            </w:r>
          </w:p>
        </w:tc>
        <w:tc>
          <w:tcPr>
            <w:tcW w:w="3261" w:type="dxa"/>
            <w:shd w:val="clear" w:color="auto" w:fill="auto"/>
          </w:tcPr>
          <w:p w14:paraId="51FADF49" w14:textId="77777777" w:rsidR="00565447" w:rsidRPr="00565447" w:rsidRDefault="00565447" w:rsidP="00793E52">
            <w:pPr>
              <w:pStyle w:val="Tablebodycopy"/>
              <w:rPr>
                <w:szCs w:val="20"/>
              </w:rPr>
            </w:pPr>
            <w:r w:rsidRPr="00565447">
              <w:rPr>
                <w:szCs w:val="20"/>
              </w:rPr>
              <w:t>Local Authority DMBC</w:t>
            </w:r>
          </w:p>
          <w:p w14:paraId="2054DC46" w14:textId="77777777" w:rsidR="00565447" w:rsidRPr="00565447" w:rsidRDefault="00565447" w:rsidP="00793E52">
            <w:pPr>
              <w:pStyle w:val="Tablebodycopy"/>
              <w:rPr>
                <w:szCs w:val="20"/>
              </w:rPr>
            </w:pPr>
          </w:p>
        </w:tc>
      </w:tr>
      <w:tr w:rsidR="00565447" w:rsidRPr="00565447" w14:paraId="68E334F7" w14:textId="77777777" w:rsidTr="00793E52">
        <w:trPr>
          <w:cantSplit/>
        </w:trPr>
        <w:tc>
          <w:tcPr>
            <w:tcW w:w="3120" w:type="dxa"/>
            <w:shd w:val="clear" w:color="auto" w:fill="auto"/>
          </w:tcPr>
          <w:p w14:paraId="1067065A" w14:textId="77777777" w:rsidR="00565447" w:rsidRPr="00565447" w:rsidRDefault="00565447" w:rsidP="00793E52">
            <w:pPr>
              <w:pStyle w:val="Tablebodycopy"/>
              <w:rPr>
                <w:szCs w:val="20"/>
              </w:rPr>
            </w:pPr>
            <w:r w:rsidRPr="00565447">
              <w:rPr>
                <w:szCs w:val="20"/>
              </w:rPr>
              <w:lastRenderedPageBreak/>
              <w:t>Pressure systems</w:t>
            </w:r>
          </w:p>
        </w:tc>
        <w:tc>
          <w:tcPr>
            <w:tcW w:w="3339" w:type="dxa"/>
            <w:shd w:val="clear" w:color="auto" w:fill="auto"/>
          </w:tcPr>
          <w:p w14:paraId="5B6B76BF" w14:textId="77777777" w:rsidR="00565447" w:rsidRPr="00565447" w:rsidRDefault="00565447" w:rsidP="00793E52">
            <w:pPr>
              <w:pStyle w:val="Tablebodycopy"/>
              <w:rPr>
                <w:szCs w:val="20"/>
              </w:rPr>
            </w:pPr>
            <w:r w:rsidRPr="00565447">
              <w:rPr>
                <w:szCs w:val="20"/>
              </w:rPr>
              <w:t xml:space="preserve">No fixed maintenance requirement (our </w:t>
            </w:r>
            <w:proofErr w:type="spellStart"/>
            <w:r w:rsidRPr="00565447">
              <w:rPr>
                <w:szCs w:val="20"/>
              </w:rPr>
              <w:t>programme</w:t>
            </w:r>
            <w:proofErr w:type="spellEnd"/>
            <w:r w:rsidRPr="00565447">
              <w:rPr>
                <w:szCs w:val="20"/>
              </w:rPr>
              <w:t xml:space="preserve"> takes account of the list on page 44 of the </w:t>
            </w:r>
            <w:hyperlink r:id="rId16" w:history="1">
              <w:r w:rsidRPr="00565447">
                <w:rPr>
                  <w:rStyle w:val="Hyperlink"/>
                  <w:szCs w:val="20"/>
                </w:rPr>
                <w:t>H</w:t>
              </w:r>
              <w:r w:rsidRPr="00565447">
                <w:rPr>
                  <w:rStyle w:val="Hyperlink"/>
                  <w:szCs w:val="20"/>
                </w:rPr>
                <w:t>S</w:t>
              </w:r>
              <w:r w:rsidRPr="00565447">
                <w:rPr>
                  <w:rStyle w:val="Hyperlink"/>
                  <w:szCs w:val="20"/>
                </w:rPr>
                <w:t>E</w:t>
              </w:r>
              <w:r w:rsidRPr="00565447">
                <w:rPr>
                  <w:rStyle w:val="Hyperlink"/>
                  <w:szCs w:val="20"/>
                </w:rPr>
                <w:t>’s Safety of Pre</w:t>
              </w:r>
              <w:r w:rsidRPr="00565447">
                <w:rPr>
                  <w:rStyle w:val="Hyperlink"/>
                  <w:szCs w:val="20"/>
                </w:rPr>
                <w:t>s</w:t>
              </w:r>
              <w:r w:rsidRPr="00565447">
                <w:rPr>
                  <w:rStyle w:val="Hyperlink"/>
                  <w:szCs w:val="20"/>
                </w:rPr>
                <w:t>s</w:t>
              </w:r>
              <w:r w:rsidRPr="00565447">
                <w:rPr>
                  <w:rStyle w:val="Hyperlink"/>
                  <w:szCs w:val="20"/>
                </w:rPr>
                <w:t>u</w:t>
              </w:r>
              <w:r w:rsidRPr="00565447">
                <w:rPr>
                  <w:rStyle w:val="Hyperlink"/>
                  <w:szCs w:val="20"/>
                </w:rPr>
                <w:t>re Sy</w:t>
              </w:r>
              <w:r w:rsidRPr="00565447">
                <w:rPr>
                  <w:rStyle w:val="Hyperlink"/>
                  <w:szCs w:val="20"/>
                </w:rPr>
                <w:t>s</w:t>
              </w:r>
              <w:r w:rsidRPr="00565447">
                <w:rPr>
                  <w:rStyle w:val="Hyperlink"/>
                  <w:szCs w:val="20"/>
                </w:rPr>
                <w:t>tems guidance</w:t>
              </w:r>
            </w:hyperlink>
            <w:r w:rsidRPr="00565447">
              <w:rPr>
                <w:szCs w:val="20"/>
              </w:rPr>
              <w:t>, and an examination of the system is carried out by a competent person by the date set at the previous examination – see pages 35 to 37 of the HSE guidance).</w:t>
            </w:r>
          </w:p>
        </w:tc>
        <w:tc>
          <w:tcPr>
            <w:tcW w:w="3261" w:type="dxa"/>
            <w:shd w:val="clear" w:color="auto" w:fill="auto"/>
          </w:tcPr>
          <w:p w14:paraId="44B7653D" w14:textId="77777777" w:rsidR="00565447" w:rsidRPr="00565447" w:rsidRDefault="00565447" w:rsidP="00793E52">
            <w:pPr>
              <w:pStyle w:val="Tablebodycopy"/>
              <w:rPr>
                <w:szCs w:val="20"/>
              </w:rPr>
            </w:pPr>
            <w:r w:rsidRPr="00565447">
              <w:rPr>
                <w:szCs w:val="20"/>
              </w:rPr>
              <w:t>Local Authority DMBC</w:t>
            </w:r>
          </w:p>
          <w:p w14:paraId="4AB3A58F" w14:textId="77777777" w:rsidR="00565447" w:rsidRPr="00565447" w:rsidRDefault="00565447" w:rsidP="00793E52">
            <w:pPr>
              <w:pStyle w:val="Tablebodycopy"/>
              <w:rPr>
                <w:szCs w:val="20"/>
              </w:rPr>
            </w:pPr>
          </w:p>
        </w:tc>
      </w:tr>
      <w:tr w:rsidR="00565447" w:rsidRPr="00565447" w14:paraId="49E9C989" w14:textId="77777777" w:rsidTr="00793E52">
        <w:trPr>
          <w:cantSplit/>
        </w:trPr>
        <w:tc>
          <w:tcPr>
            <w:tcW w:w="3120" w:type="dxa"/>
            <w:shd w:val="clear" w:color="auto" w:fill="auto"/>
          </w:tcPr>
          <w:p w14:paraId="6F73D5A6" w14:textId="77777777" w:rsidR="00565447" w:rsidRPr="00565447" w:rsidRDefault="00565447" w:rsidP="00793E52">
            <w:pPr>
              <w:pStyle w:val="Tablebodycopy"/>
              <w:rPr>
                <w:szCs w:val="20"/>
              </w:rPr>
            </w:pPr>
            <w:r w:rsidRPr="00565447">
              <w:rPr>
                <w:szCs w:val="20"/>
              </w:rPr>
              <w:t>Legionella checks on all water systems</w:t>
            </w:r>
          </w:p>
        </w:tc>
        <w:tc>
          <w:tcPr>
            <w:tcW w:w="3339" w:type="dxa"/>
            <w:shd w:val="clear" w:color="auto" w:fill="auto"/>
          </w:tcPr>
          <w:p w14:paraId="49D82D0D" w14:textId="77777777" w:rsidR="00565447" w:rsidRPr="00565447" w:rsidRDefault="00565447" w:rsidP="00793E52">
            <w:pPr>
              <w:pStyle w:val="Tablebodycopy"/>
              <w:rPr>
                <w:szCs w:val="20"/>
              </w:rPr>
            </w:pPr>
            <w:r w:rsidRPr="00565447">
              <w:rPr>
                <w:szCs w:val="20"/>
              </w:rPr>
              <w:t xml:space="preserve">Risk assessment of each site carried out and reviewed regularly by a competent person. The frequency of monitoring checks varies for evaporative cooling systems, hot and cold water systems and other risk systems – specific details can be found in </w:t>
            </w:r>
            <w:hyperlink r:id="rId17" w:history="1">
              <w:r w:rsidRPr="00565447">
                <w:rPr>
                  <w:rStyle w:val="Hyperlink"/>
                  <w:szCs w:val="20"/>
                </w:rPr>
                <w:t>guidance</w:t>
              </w:r>
              <w:r w:rsidRPr="00565447">
                <w:rPr>
                  <w:rStyle w:val="Hyperlink"/>
                  <w:szCs w:val="20"/>
                </w:rPr>
                <w:t xml:space="preserve"> </w:t>
              </w:r>
              <w:r w:rsidRPr="00565447">
                <w:rPr>
                  <w:rStyle w:val="Hyperlink"/>
                  <w:szCs w:val="20"/>
                </w:rPr>
                <w:t>fo</w:t>
              </w:r>
              <w:r w:rsidRPr="00565447">
                <w:rPr>
                  <w:rStyle w:val="Hyperlink"/>
                  <w:szCs w:val="20"/>
                </w:rPr>
                <w:t>r</w:t>
              </w:r>
              <w:r w:rsidRPr="00565447">
                <w:rPr>
                  <w:rStyle w:val="Hyperlink"/>
                  <w:szCs w:val="20"/>
                </w:rPr>
                <w:t xml:space="preserve"> ea</w:t>
              </w:r>
              <w:r w:rsidRPr="00565447">
                <w:rPr>
                  <w:rStyle w:val="Hyperlink"/>
                  <w:szCs w:val="20"/>
                </w:rPr>
                <w:t>c</w:t>
              </w:r>
              <w:r w:rsidRPr="00565447">
                <w:rPr>
                  <w:rStyle w:val="Hyperlink"/>
                  <w:szCs w:val="20"/>
                </w:rPr>
                <w:t>h</w:t>
              </w:r>
              <w:r w:rsidRPr="00565447">
                <w:rPr>
                  <w:rStyle w:val="Hyperlink"/>
                  <w:szCs w:val="20"/>
                </w:rPr>
                <w:t xml:space="preserve"> type fro</w:t>
              </w:r>
              <w:r w:rsidRPr="00565447">
                <w:rPr>
                  <w:rStyle w:val="Hyperlink"/>
                  <w:szCs w:val="20"/>
                </w:rPr>
                <w:t>m</w:t>
              </w:r>
              <w:r w:rsidRPr="00565447">
                <w:rPr>
                  <w:rStyle w:val="Hyperlink"/>
                  <w:szCs w:val="20"/>
                </w:rPr>
                <w:t xml:space="preserve"> the HSE</w:t>
              </w:r>
            </w:hyperlink>
            <w:r w:rsidRPr="00565447">
              <w:rPr>
                <w:szCs w:val="20"/>
              </w:rPr>
              <w:t>.</w:t>
            </w:r>
          </w:p>
        </w:tc>
        <w:tc>
          <w:tcPr>
            <w:tcW w:w="3261" w:type="dxa"/>
            <w:shd w:val="clear" w:color="auto" w:fill="auto"/>
          </w:tcPr>
          <w:p w14:paraId="05452D5C" w14:textId="77777777" w:rsidR="00565447" w:rsidRPr="00565447" w:rsidRDefault="00565447" w:rsidP="00793E52">
            <w:pPr>
              <w:pStyle w:val="Tablebodycopy"/>
              <w:rPr>
                <w:szCs w:val="20"/>
              </w:rPr>
            </w:pPr>
            <w:r w:rsidRPr="00565447">
              <w:rPr>
                <w:szCs w:val="20"/>
              </w:rPr>
              <w:t>HSL Monthly checks</w:t>
            </w:r>
          </w:p>
        </w:tc>
      </w:tr>
      <w:tr w:rsidR="00565447" w:rsidRPr="00565447" w14:paraId="79074A63" w14:textId="77777777" w:rsidTr="00793E52">
        <w:trPr>
          <w:cantSplit/>
        </w:trPr>
        <w:tc>
          <w:tcPr>
            <w:tcW w:w="3120" w:type="dxa"/>
            <w:shd w:val="clear" w:color="auto" w:fill="auto"/>
          </w:tcPr>
          <w:p w14:paraId="28E55F91" w14:textId="77777777" w:rsidR="00565447" w:rsidRPr="00565447" w:rsidRDefault="00565447" w:rsidP="00793E52">
            <w:pPr>
              <w:pStyle w:val="Tablebodycopy"/>
              <w:rPr>
                <w:szCs w:val="20"/>
              </w:rPr>
            </w:pPr>
            <w:r w:rsidRPr="00565447">
              <w:rPr>
                <w:szCs w:val="20"/>
              </w:rPr>
              <w:t>Asbestos</w:t>
            </w:r>
          </w:p>
        </w:tc>
        <w:tc>
          <w:tcPr>
            <w:tcW w:w="3339" w:type="dxa"/>
            <w:shd w:val="clear" w:color="auto" w:fill="auto"/>
          </w:tcPr>
          <w:p w14:paraId="02900C81" w14:textId="77777777" w:rsidR="00565447" w:rsidRPr="00565447" w:rsidRDefault="00565447" w:rsidP="00793E52">
            <w:pPr>
              <w:pStyle w:val="Tablebodycopy"/>
              <w:rPr>
                <w:szCs w:val="20"/>
              </w:rPr>
            </w:pPr>
            <w:r w:rsidRPr="00565447">
              <w:rPr>
                <w:szCs w:val="20"/>
              </w:rPr>
              <w:t xml:space="preserve">Regular inspections as part of the asbestos register and management plan. </w:t>
            </w:r>
          </w:p>
          <w:p w14:paraId="6B3C67A2" w14:textId="77777777" w:rsidR="00565447" w:rsidRPr="00565447" w:rsidRDefault="00565447" w:rsidP="00793E52">
            <w:pPr>
              <w:pStyle w:val="Tablebodycopy"/>
              <w:rPr>
                <w:szCs w:val="20"/>
              </w:rPr>
            </w:pPr>
            <w:r w:rsidRPr="00565447">
              <w:rPr>
                <w:szCs w:val="20"/>
              </w:rPr>
              <w:t xml:space="preserve">Reviews of the asbestos register annually. </w:t>
            </w:r>
          </w:p>
          <w:p w14:paraId="0760A998" w14:textId="77777777" w:rsidR="00565447" w:rsidRPr="00565447" w:rsidRDefault="00565447" w:rsidP="00793E52">
            <w:pPr>
              <w:pStyle w:val="Tablebodycopy"/>
              <w:rPr>
                <w:szCs w:val="20"/>
              </w:rPr>
            </w:pPr>
            <w:r w:rsidRPr="00565447">
              <w:rPr>
                <w:szCs w:val="20"/>
              </w:rPr>
              <w:t xml:space="preserve">Refurbishment and demolition surveys before any refurbishment or demolition work. </w:t>
            </w:r>
          </w:p>
        </w:tc>
        <w:tc>
          <w:tcPr>
            <w:tcW w:w="3261" w:type="dxa"/>
            <w:shd w:val="clear" w:color="auto" w:fill="auto"/>
          </w:tcPr>
          <w:p w14:paraId="2256DA74" w14:textId="77777777" w:rsidR="00565447" w:rsidRPr="00565447" w:rsidRDefault="00565447" w:rsidP="00793E52">
            <w:pPr>
              <w:pStyle w:val="Tablebodycopy"/>
              <w:rPr>
                <w:szCs w:val="20"/>
              </w:rPr>
            </w:pPr>
            <w:r w:rsidRPr="00565447">
              <w:rPr>
                <w:szCs w:val="20"/>
              </w:rPr>
              <w:t xml:space="preserve">No Asbestos known on site, correct procedures to be followed by DMBC / School should any refurbishment or demolition work take place </w:t>
            </w:r>
          </w:p>
        </w:tc>
      </w:tr>
      <w:tr w:rsidR="00565447" w:rsidRPr="00565447" w14:paraId="557003C2" w14:textId="77777777" w:rsidTr="00793E52">
        <w:trPr>
          <w:cantSplit/>
        </w:trPr>
        <w:tc>
          <w:tcPr>
            <w:tcW w:w="3120" w:type="dxa"/>
            <w:shd w:val="clear" w:color="auto" w:fill="auto"/>
          </w:tcPr>
          <w:p w14:paraId="27BDA549" w14:textId="77777777" w:rsidR="00565447" w:rsidRPr="00565447" w:rsidRDefault="00565447" w:rsidP="00793E52">
            <w:pPr>
              <w:pStyle w:val="Tablebodycopy"/>
              <w:rPr>
                <w:szCs w:val="20"/>
              </w:rPr>
            </w:pPr>
            <w:r w:rsidRPr="00565447">
              <w:rPr>
                <w:szCs w:val="20"/>
              </w:rPr>
              <w:t>Equipment used for working at height</w:t>
            </w:r>
          </w:p>
        </w:tc>
        <w:tc>
          <w:tcPr>
            <w:tcW w:w="3339" w:type="dxa"/>
            <w:shd w:val="clear" w:color="auto" w:fill="auto"/>
          </w:tcPr>
          <w:p w14:paraId="317ABBF6" w14:textId="77777777" w:rsidR="00565447" w:rsidRPr="00565447" w:rsidRDefault="00565447" w:rsidP="00793E52">
            <w:pPr>
              <w:pStyle w:val="Tablebodycopy"/>
              <w:rPr>
                <w:szCs w:val="20"/>
              </w:rPr>
            </w:pPr>
            <w:r w:rsidRPr="00565447">
              <w:rPr>
                <w:szCs w:val="20"/>
              </w:rPr>
              <w:t xml:space="preserve">Inspected before use, and at suitable intervals appropriate to the environment it’s used in and how it’s used. </w:t>
            </w:r>
          </w:p>
          <w:p w14:paraId="4C89890F" w14:textId="77777777" w:rsidR="00565447" w:rsidRPr="00565447" w:rsidRDefault="00565447" w:rsidP="00793E52">
            <w:pPr>
              <w:pStyle w:val="Tablebodycopy"/>
              <w:rPr>
                <w:szCs w:val="20"/>
              </w:rPr>
            </w:pPr>
            <w:r w:rsidRPr="00565447">
              <w:rPr>
                <w:szCs w:val="20"/>
              </w:rPr>
              <w:t xml:space="preserve">In addition, inspections after anything that may affect the safety or stability of equipment, e.g. adverse </w:t>
            </w:r>
            <w:proofErr w:type="gramStart"/>
            <w:r w:rsidRPr="00565447">
              <w:rPr>
                <w:szCs w:val="20"/>
              </w:rPr>
              <w:t>weather</w:t>
            </w:r>
            <w:proofErr w:type="gramEnd"/>
            <w:r w:rsidRPr="00565447">
              <w:rPr>
                <w:szCs w:val="20"/>
              </w:rPr>
              <w:t xml:space="preserve"> or accidental damage.</w:t>
            </w:r>
          </w:p>
        </w:tc>
        <w:tc>
          <w:tcPr>
            <w:tcW w:w="3261" w:type="dxa"/>
            <w:shd w:val="clear" w:color="auto" w:fill="auto"/>
          </w:tcPr>
          <w:p w14:paraId="535BE33C" w14:textId="77777777" w:rsidR="00565447" w:rsidRPr="00565447" w:rsidRDefault="00565447" w:rsidP="00793E52">
            <w:pPr>
              <w:pStyle w:val="Tablebodycopy"/>
              <w:rPr>
                <w:szCs w:val="20"/>
              </w:rPr>
            </w:pPr>
            <w:r w:rsidRPr="00565447">
              <w:rPr>
                <w:szCs w:val="20"/>
              </w:rPr>
              <w:t>Site Manager</w:t>
            </w:r>
          </w:p>
          <w:p w14:paraId="07294606" w14:textId="77777777" w:rsidR="00565447" w:rsidRPr="00565447" w:rsidRDefault="00565447" w:rsidP="00793E52">
            <w:pPr>
              <w:pStyle w:val="Tablebodycopy"/>
              <w:rPr>
                <w:szCs w:val="20"/>
              </w:rPr>
            </w:pPr>
            <w:r w:rsidRPr="00565447">
              <w:rPr>
                <w:szCs w:val="20"/>
              </w:rPr>
              <w:t>Site Operative</w:t>
            </w:r>
          </w:p>
        </w:tc>
      </w:tr>
      <w:tr w:rsidR="00565447" w:rsidRPr="00565447" w14:paraId="3E7EA798" w14:textId="77777777" w:rsidTr="00793E52">
        <w:trPr>
          <w:cantSplit/>
        </w:trPr>
        <w:tc>
          <w:tcPr>
            <w:tcW w:w="3120" w:type="dxa"/>
            <w:shd w:val="clear" w:color="auto" w:fill="auto"/>
          </w:tcPr>
          <w:p w14:paraId="454D106E" w14:textId="77777777" w:rsidR="00565447" w:rsidRPr="00565447" w:rsidRDefault="00565447" w:rsidP="00793E52">
            <w:pPr>
              <w:pStyle w:val="Tablebodycopy"/>
              <w:rPr>
                <w:szCs w:val="20"/>
              </w:rPr>
            </w:pPr>
            <w:r w:rsidRPr="00565447">
              <w:rPr>
                <w:szCs w:val="20"/>
              </w:rPr>
              <w:t>Fire detection and alarm systems</w:t>
            </w:r>
          </w:p>
        </w:tc>
        <w:tc>
          <w:tcPr>
            <w:tcW w:w="3339" w:type="dxa"/>
            <w:shd w:val="clear" w:color="auto" w:fill="auto"/>
          </w:tcPr>
          <w:p w14:paraId="387C1577" w14:textId="77777777" w:rsidR="00565447" w:rsidRPr="00565447" w:rsidRDefault="00565447" w:rsidP="00793E52">
            <w:pPr>
              <w:pStyle w:val="Tablebodycopy"/>
              <w:rPr>
                <w:szCs w:val="20"/>
              </w:rPr>
            </w:pPr>
            <w:r w:rsidRPr="00565447">
              <w:rPr>
                <w:szCs w:val="20"/>
              </w:rPr>
              <w:t xml:space="preserve">Weekly alarm tests, with a different call point tested each week where applicable. </w:t>
            </w:r>
          </w:p>
          <w:p w14:paraId="0B505757" w14:textId="77777777" w:rsidR="00565447" w:rsidRPr="00565447" w:rsidRDefault="00565447" w:rsidP="00793E52">
            <w:pPr>
              <w:pStyle w:val="Tablebodycopy"/>
              <w:rPr>
                <w:szCs w:val="20"/>
              </w:rPr>
            </w:pPr>
            <w:r w:rsidRPr="00565447">
              <w:rPr>
                <w:szCs w:val="20"/>
              </w:rPr>
              <w:t>Quarterly and annual inspections and tests by a competent person.</w:t>
            </w:r>
          </w:p>
          <w:p w14:paraId="243367AB" w14:textId="77777777" w:rsidR="00565447" w:rsidRPr="00565447" w:rsidRDefault="00565447" w:rsidP="00793E52">
            <w:pPr>
              <w:pStyle w:val="Tablebodycopy"/>
              <w:rPr>
                <w:szCs w:val="20"/>
              </w:rPr>
            </w:pPr>
            <w:r w:rsidRPr="00565447">
              <w:rPr>
                <w:szCs w:val="20"/>
              </w:rPr>
              <w:t>Annual fire risk assessment by a competent person also includes the maintenance of fire detection and alarm systems.</w:t>
            </w:r>
          </w:p>
        </w:tc>
        <w:tc>
          <w:tcPr>
            <w:tcW w:w="3261" w:type="dxa"/>
            <w:shd w:val="clear" w:color="auto" w:fill="auto"/>
          </w:tcPr>
          <w:p w14:paraId="631CD466" w14:textId="77777777" w:rsidR="00565447" w:rsidRPr="00565447" w:rsidRDefault="00565447" w:rsidP="00793E52">
            <w:pPr>
              <w:pStyle w:val="Tablebodycopy"/>
              <w:rPr>
                <w:szCs w:val="20"/>
              </w:rPr>
            </w:pPr>
            <w:r w:rsidRPr="00565447">
              <w:rPr>
                <w:szCs w:val="20"/>
              </w:rPr>
              <w:t>Site Manager</w:t>
            </w:r>
          </w:p>
          <w:p w14:paraId="640D3F9E" w14:textId="77777777" w:rsidR="00565447" w:rsidRPr="00565447" w:rsidRDefault="00565447" w:rsidP="00793E52">
            <w:pPr>
              <w:pStyle w:val="Tablebodycopy"/>
              <w:rPr>
                <w:szCs w:val="20"/>
              </w:rPr>
            </w:pPr>
            <w:r w:rsidRPr="00565447">
              <w:rPr>
                <w:szCs w:val="20"/>
              </w:rPr>
              <w:t>Site Operative</w:t>
            </w:r>
          </w:p>
          <w:p w14:paraId="6B4E862F" w14:textId="77777777" w:rsidR="00565447" w:rsidRPr="00565447" w:rsidRDefault="00565447" w:rsidP="00793E52">
            <w:pPr>
              <w:pStyle w:val="Tablebodycopy"/>
              <w:rPr>
                <w:szCs w:val="20"/>
              </w:rPr>
            </w:pPr>
            <w:r w:rsidRPr="00565447">
              <w:rPr>
                <w:szCs w:val="20"/>
              </w:rPr>
              <w:t>Mark One</w:t>
            </w:r>
          </w:p>
        </w:tc>
      </w:tr>
      <w:tr w:rsidR="00565447" w:rsidRPr="00565447" w14:paraId="7DBAE7DB" w14:textId="77777777" w:rsidTr="00793E52">
        <w:trPr>
          <w:cantSplit/>
        </w:trPr>
        <w:tc>
          <w:tcPr>
            <w:tcW w:w="3120" w:type="dxa"/>
            <w:shd w:val="clear" w:color="auto" w:fill="auto"/>
          </w:tcPr>
          <w:p w14:paraId="1BF04910" w14:textId="77777777" w:rsidR="00565447" w:rsidRPr="00565447" w:rsidRDefault="00565447" w:rsidP="00793E52">
            <w:pPr>
              <w:pStyle w:val="Tablebodycopy"/>
              <w:rPr>
                <w:szCs w:val="20"/>
              </w:rPr>
            </w:pPr>
            <w:r w:rsidRPr="00565447">
              <w:rPr>
                <w:szCs w:val="20"/>
              </w:rPr>
              <w:t>Fire doors</w:t>
            </w:r>
          </w:p>
        </w:tc>
        <w:tc>
          <w:tcPr>
            <w:tcW w:w="3339" w:type="dxa"/>
            <w:shd w:val="clear" w:color="auto" w:fill="auto"/>
          </w:tcPr>
          <w:p w14:paraId="6C2FB24B" w14:textId="77777777" w:rsidR="00565447" w:rsidRPr="00565447" w:rsidRDefault="00565447" w:rsidP="00793E52">
            <w:pPr>
              <w:pStyle w:val="Tablebodycopy"/>
              <w:rPr>
                <w:szCs w:val="20"/>
              </w:rPr>
            </w:pPr>
            <w:r w:rsidRPr="00565447">
              <w:rPr>
                <w:szCs w:val="20"/>
              </w:rPr>
              <w:t>Regular checks by a competent person.</w:t>
            </w:r>
          </w:p>
        </w:tc>
        <w:tc>
          <w:tcPr>
            <w:tcW w:w="3261" w:type="dxa"/>
            <w:shd w:val="clear" w:color="auto" w:fill="auto"/>
          </w:tcPr>
          <w:p w14:paraId="7CD7CC05" w14:textId="77777777" w:rsidR="00565447" w:rsidRPr="00565447" w:rsidRDefault="00565447" w:rsidP="00793E52">
            <w:pPr>
              <w:pStyle w:val="Tablebodycopy"/>
              <w:rPr>
                <w:szCs w:val="20"/>
              </w:rPr>
            </w:pPr>
            <w:r w:rsidRPr="00565447">
              <w:rPr>
                <w:szCs w:val="20"/>
              </w:rPr>
              <w:t>Site Manager</w:t>
            </w:r>
          </w:p>
        </w:tc>
      </w:tr>
      <w:tr w:rsidR="00565447" w:rsidRPr="00565447" w14:paraId="065DC46D" w14:textId="77777777" w:rsidTr="00793E52">
        <w:trPr>
          <w:cantSplit/>
        </w:trPr>
        <w:tc>
          <w:tcPr>
            <w:tcW w:w="3120" w:type="dxa"/>
            <w:shd w:val="clear" w:color="auto" w:fill="auto"/>
          </w:tcPr>
          <w:p w14:paraId="065DA922" w14:textId="77777777" w:rsidR="00565447" w:rsidRPr="00565447" w:rsidRDefault="00565447" w:rsidP="00793E52">
            <w:pPr>
              <w:pStyle w:val="Tablebodycopy"/>
              <w:rPr>
                <w:szCs w:val="20"/>
              </w:rPr>
            </w:pPr>
            <w:r w:rsidRPr="00565447">
              <w:rPr>
                <w:szCs w:val="20"/>
              </w:rPr>
              <w:lastRenderedPageBreak/>
              <w:t>Firefighting equipment</w:t>
            </w:r>
          </w:p>
        </w:tc>
        <w:tc>
          <w:tcPr>
            <w:tcW w:w="3339" w:type="dxa"/>
            <w:shd w:val="clear" w:color="auto" w:fill="auto"/>
          </w:tcPr>
          <w:p w14:paraId="522E3878" w14:textId="77777777" w:rsidR="00565447" w:rsidRPr="00565447" w:rsidRDefault="00565447" w:rsidP="00793E52">
            <w:pPr>
              <w:pStyle w:val="Tablebodycopy"/>
              <w:rPr>
                <w:szCs w:val="20"/>
              </w:rPr>
            </w:pPr>
            <w:r w:rsidRPr="00565447">
              <w:rPr>
                <w:szCs w:val="20"/>
              </w:rPr>
              <w:t>Most equipment – extinguishers, fire blankets, hose reels, fixed systems (such as sprinkler systems) and fire service facilities (such as dry risers and access for emergency vehicles) – inspected annually (by a competent person where required) unless manufacturers’ guidelines suggest differently.</w:t>
            </w:r>
          </w:p>
        </w:tc>
        <w:tc>
          <w:tcPr>
            <w:tcW w:w="3261" w:type="dxa"/>
            <w:shd w:val="clear" w:color="auto" w:fill="auto"/>
          </w:tcPr>
          <w:p w14:paraId="5239397F" w14:textId="77777777" w:rsidR="00565447" w:rsidRPr="00565447" w:rsidRDefault="00565447" w:rsidP="00793E52">
            <w:pPr>
              <w:pStyle w:val="Tablebodycopy"/>
              <w:rPr>
                <w:szCs w:val="20"/>
              </w:rPr>
            </w:pPr>
            <w:r w:rsidRPr="00565447">
              <w:rPr>
                <w:szCs w:val="20"/>
              </w:rPr>
              <w:t>Site Manager</w:t>
            </w:r>
          </w:p>
          <w:p w14:paraId="785F982C" w14:textId="77777777" w:rsidR="00565447" w:rsidRPr="00565447" w:rsidRDefault="00565447" w:rsidP="00793E52">
            <w:pPr>
              <w:pStyle w:val="Tablebodycopy"/>
              <w:rPr>
                <w:szCs w:val="20"/>
              </w:rPr>
            </w:pPr>
            <w:r w:rsidRPr="00565447">
              <w:rPr>
                <w:szCs w:val="20"/>
              </w:rPr>
              <w:t>Initial Fire Systems Ltd</w:t>
            </w:r>
          </w:p>
        </w:tc>
      </w:tr>
      <w:tr w:rsidR="00565447" w:rsidRPr="00565447" w14:paraId="086D84E1" w14:textId="77777777" w:rsidTr="00793E52">
        <w:trPr>
          <w:cantSplit/>
        </w:trPr>
        <w:tc>
          <w:tcPr>
            <w:tcW w:w="3120" w:type="dxa"/>
            <w:shd w:val="clear" w:color="auto" w:fill="auto"/>
          </w:tcPr>
          <w:p w14:paraId="56454790" w14:textId="77777777" w:rsidR="00565447" w:rsidRPr="00565447" w:rsidRDefault="00565447" w:rsidP="00793E52">
            <w:pPr>
              <w:pStyle w:val="Tablebodycopy"/>
              <w:rPr>
                <w:szCs w:val="20"/>
              </w:rPr>
            </w:pPr>
            <w:r w:rsidRPr="00565447">
              <w:rPr>
                <w:szCs w:val="20"/>
              </w:rPr>
              <w:t>Extraction systems</w:t>
            </w:r>
          </w:p>
        </w:tc>
        <w:tc>
          <w:tcPr>
            <w:tcW w:w="3339" w:type="dxa"/>
            <w:shd w:val="clear" w:color="auto" w:fill="auto"/>
          </w:tcPr>
          <w:p w14:paraId="3AD74178" w14:textId="77777777" w:rsidR="00565447" w:rsidRPr="00565447" w:rsidRDefault="00565447" w:rsidP="00793E52">
            <w:pPr>
              <w:pStyle w:val="Tablebodycopy"/>
              <w:rPr>
                <w:szCs w:val="20"/>
              </w:rPr>
            </w:pPr>
            <w:r w:rsidRPr="00565447">
              <w:rPr>
                <w:szCs w:val="20"/>
              </w:rPr>
              <w:t>Regular removal and cleaning of grease filters and cleaning of ductwork for kitchen extraction systems.</w:t>
            </w:r>
          </w:p>
          <w:p w14:paraId="6EF7707B" w14:textId="77777777" w:rsidR="00565447" w:rsidRPr="00565447" w:rsidRDefault="00565447" w:rsidP="00793E52">
            <w:pPr>
              <w:pStyle w:val="Tablebodycopy"/>
              <w:rPr>
                <w:szCs w:val="20"/>
              </w:rPr>
            </w:pPr>
            <w:r w:rsidRPr="00565447">
              <w:rPr>
                <w:szCs w:val="20"/>
              </w:rPr>
              <w:t>Local exhaust ventilation systems (such as those for working with hazardous substances) examined and tested at least every 14 months by a competent person.</w:t>
            </w:r>
          </w:p>
          <w:p w14:paraId="25A3215C" w14:textId="77777777" w:rsidR="00565447" w:rsidRPr="00565447" w:rsidRDefault="00565447" w:rsidP="00793E52">
            <w:pPr>
              <w:pStyle w:val="Tablebodycopy"/>
              <w:rPr>
                <w:szCs w:val="20"/>
              </w:rPr>
            </w:pPr>
            <w:r w:rsidRPr="00565447">
              <w:rPr>
                <w:szCs w:val="20"/>
              </w:rPr>
              <w:t xml:space="preserve">More routine checks also set out in system logbooks. </w:t>
            </w:r>
          </w:p>
        </w:tc>
        <w:tc>
          <w:tcPr>
            <w:tcW w:w="3261" w:type="dxa"/>
            <w:shd w:val="clear" w:color="auto" w:fill="auto"/>
          </w:tcPr>
          <w:p w14:paraId="7E4397DE" w14:textId="77777777" w:rsidR="00565447" w:rsidRPr="00565447" w:rsidRDefault="00565447" w:rsidP="00793E52">
            <w:pPr>
              <w:pStyle w:val="Tablebodycopy"/>
              <w:rPr>
                <w:szCs w:val="20"/>
              </w:rPr>
            </w:pPr>
            <w:r w:rsidRPr="00565447">
              <w:rPr>
                <w:szCs w:val="20"/>
              </w:rPr>
              <w:t>Local Authority DMBC</w:t>
            </w:r>
          </w:p>
          <w:p w14:paraId="02260A80" w14:textId="77777777" w:rsidR="00565447" w:rsidRPr="00565447" w:rsidRDefault="00565447" w:rsidP="00793E52">
            <w:pPr>
              <w:pStyle w:val="Tablebodycopy"/>
              <w:rPr>
                <w:szCs w:val="20"/>
              </w:rPr>
            </w:pPr>
          </w:p>
        </w:tc>
      </w:tr>
      <w:tr w:rsidR="00565447" w:rsidRPr="00565447" w14:paraId="6AAAB5FA" w14:textId="77777777" w:rsidTr="00793E52">
        <w:trPr>
          <w:cantSplit/>
        </w:trPr>
        <w:tc>
          <w:tcPr>
            <w:tcW w:w="3120" w:type="dxa"/>
            <w:shd w:val="clear" w:color="auto" w:fill="auto"/>
          </w:tcPr>
          <w:p w14:paraId="6C8F5DF1" w14:textId="77777777" w:rsidR="00565447" w:rsidRPr="00565447" w:rsidRDefault="00565447" w:rsidP="00793E52">
            <w:pPr>
              <w:pStyle w:val="Tablebodycopy"/>
              <w:rPr>
                <w:szCs w:val="20"/>
              </w:rPr>
            </w:pPr>
            <w:r w:rsidRPr="00565447">
              <w:rPr>
                <w:szCs w:val="20"/>
              </w:rPr>
              <w:t>Chemical storage</w:t>
            </w:r>
          </w:p>
          <w:p w14:paraId="5313CBD8" w14:textId="77777777" w:rsidR="00565447" w:rsidRPr="00565447" w:rsidRDefault="00565447" w:rsidP="00793E52">
            <w:pPr>
              <w:pStyle w:val="Tablebodycopy"/>
              <w:rPr>
                <w:szCs w:val="20"/>
              </w:rPr>
            </w:pPr>
          </w:p>
          <w:p w14:paraId="397FFE5A" w14:textId="77777777" w:rsidR="00565447" w:rsidRPr="00565447" w:rsidRDefault="00565447" w:rsidP="00793E52">
            <w:pPr>
              <w:pStyle w:val="Tablebodycopy"/>
              <w:rPr>
                <w:szCs w:val="20"/>
              </w:rPr>
            </w:pPr>
          </w:p>
          <w:p w14:paraId="7E4D9736" w14:textId="77777777" w:rsidR="00565447" w:rsidRPr="00565447" w:rsidRDefault="00565447" w:rsidP="00793E52">
            <w:pPr>
              <w:pStyle w:val="Tablebodycopy"/>
              <w:rPr>
                <w:szCs w:val="20"/>
              </w:rPr>
            </w:pPr>
          </w:p>
          <w:p w14:paraId="01AEEEA1" w14:textId="77777777" w:rsidR="00565447" w:rsidRPr="00565447" w:rsidRDefault="00565447" w:rsidP="00793E52">
            <w:pPr>
              <w:pStyle w:val="Tablebodycopy"/>
              <w:rPr>
                <w:szCs w:val="20"/>
              </w:rPr>
            </w:pPr>
          </w:p>
        </w:tc>
        <w:tc>
          <w:tcPr>
            <w:tcW w:w="3339" w:type="dxa"/>
            <w:shd w:val="clear" w:color="auto" w:fill="auto"/>
          </w:tcPr>
          <w:p w14:paraId="2F053B48" w14:textId="77777777" w:rsidR="00565447" w:rsidRPr="00565447" w:rsidRDefault="00565447" w:rsidP="00793E52">
            <w:pPr>
              <w:pStyle w:val="Tablebodycopy"/>
              <w:rPr>
                <w:szCs w:val="20"/>
              </w:rPr>
            </w:pPr>
            <w:r w:rsidRPr="00565447">
              <w:rPr>
                <w:szCs w:val="20"/>
              </w:rPr>
              <w:t xml:space="preserve">Inventories are kept </w:t>
            </w:r>
            <w:proofErr w:type="gramStart"/>
            <w:r w:rsidRPr="00565447">
              <w:rPr>
                <w:szCs w:val="20"/>
              </w:rPr>
              <w:t>up-to-date</w:t>
            </w:r>
            <w:proofErr w:type="gramEnd"/>
            <w:r w:rsidRPr="00565447">
              <w:rPr>
                <w:szCs w:val="20"/>
              </w:rPr>
              <w:t xml:space="preserve">. </w:t>
            </w:r>
          </w:p>
          <w:p w14:paraId="76BFF3C0" w14:textId="77777777" w:rsidR="00565447" w:rsidRPr="00565447" w:rsidRDefault="00565447" w:rsidP="00793E52">
            <w:pPr>
              <w:pStyle w:val="Tablebodycopy"/>
              <w:rPr>
                <w:szCs w:val="20"/>
              </w:rPr>
            </w:pPr>
            <w:r w:rsidRPr="00565447">
              <w:rPr>
                <w:szCs w:val="20"/>
              </w:rPr>
              <w:t xml:space="preserve">Risk assessments for the Control of Substances Hazardous to Health (COSHH) are reviewed on a regular basis, plus whenever it’s considered that the original assessment may no longer be valid, or where the circumstances of the work change significantly and may affect employees’ exposure to a hazardous substance (in line with </w:t>
            </w:r>
            <w:hyperlink r:id="rId18" w:history="1">
              <w:r w:rsidRPr="00565447">
                <w:rPr>
                  <w:rStyle w:val="Hyperlink"/>
                  <w:szCs w:val="20"/>
                </w:rPr>
                <w:t>HS</w:t>
              </w:r>
              <w:r w:rsidRPr="00565447">
                <w:rPr>
                  <w:rStyle w:val="Hyperlink"/>
                  <w:szCs w:val="20"/>
                </w:rPr>
                <w:t>E</w:t>
              </w:r>
              <w:r w:rsidRPr="00565447">
                <w:rPr>
                  <w:rStyle w:val="Hyperlink"/>
                  <w:szCs w:val="20"/>
                </w:rPr>
                <w:t xml:space="preserve"> guidance on COSHH ass</w:t>
              </w:r>
              <w:r w:rsidRPr="00565447">
                <w:rPr>
                  <w:rStyle w:val="Hyperlink"/>
                  <w:szCs w:val="20"/>
                </w:rPr>
                <w:t>e</w:t>
              </w:r>
              <w:r w:rsidRPr="00565447">
                <w:rPr>
                  <w:rStyle w:val="Hyperlink"/>
                  <w:szCs w:val="20"/>
                </w:rPr>
                <w:t>s</w:t>
              </w:r>
              <w:r w:rsidRPr="00565447">
                <w:rPr>
                  <w:rStyle w:val="Hyperlink"/>
                  <w:szCs w:val="20"/>
                </w:rPr>
                <w:t>s</w:t>
              </w:r>
              <w:r w:rsidRPr="00565447">
                <w:rPr>
                  <w:rStyle w:val="Hyperlink"/>
                  <w:szCs w:val="20"/>
                </w:rPr>
                <w:t>m</w:t>
              </w:r>
              <w:r w:rsidRPr="00565447">
                <w:rPr>
                  <w:rStyle w:val="Hyperlink"/>
                  <w:szCs w:val="20"/>
                </w:rPr>
                <w:t>ent</w:t>
              </w:r>
            </w:hyperlink>
            <w:r w:rsidRPr="00565447">
              <w:rPr>
                <w:szCs w:val="20"/>
              </w:rPr>
              <w:t>).</w:t>
            </w:r>
          </w:p>
        </w:tc>
        <w:tc>
          <w:tcPr>
            <w:tcW w:w="3261" w:type="dxa"/>
            <w:shd w:val="clear" w:color="auto" w:fill="auto"/>
          </w:tcPr>
          <w:p w14:paraId="3CF6FF3E" w14:textId="77777777" w:rsidR="00565447" w:rsidRPr="00565447" w:rsidRDefault="00565447" w:rsidP="00793E52">
            <w:pPr>
              <w:pStyle w:val="Tablebodycopy"/>
              <w:rPr>
                <w:szCs w:val="20"/>
              </w:rPr>
            </w:pPr>
            <w:r w:rsidRPr="00565447">
              <w:rPr>
                <w:szCs w:val="20"/>
              </w:rPr>
              <w:t>Site Manager</w:t>
            </w:r>
          </w:p>
        </w:tc>
      </w:tr>
      <w:tr w:rsidR="00565447" w:rsidRPr="00565447" w14:paraId="09682FD0" w14:textId="77777777" w:rsidTr="00793E52">
        <w:trPr>
          <w:cantSplit/>
        </w:trPr>
        <w:tc>
          <w:tcPr>
            <w:tcW w:w="3120" w:type="dxa"/>
            <w:shd w:val="clear" w:color="auto" w:fill="auto"/>
          </w:tcPr>
          <w:p w14:paraId="32142A76" w14:textId="77777777" w:rsidR="00565447" w:rsidRPr="00565447" w:rsidRDefault="00565447" w:rsidP="00793E52">
            <w:pPr>
              <w:pStyle w:val="Tablebodycopy"/>
              <w:rPr>
                <w:szCs w:val="20"/>
              </w:rPr>
            </w:pPr>
            <w:r w:rsidRPr="00565447">
              <w:rPr>
                <w:szCs w:val="20"/>
              </w:rPr>
              <w:t>Hydrotherapy pools and swimming pools</w:t>
            </w:r>
          </w:p>
        </w:tc>
        <w:tc>
          <w:tcPr>
            <w:tcW w:w="3339" w:type="dxa"/>
            <w:shd w:val="clear" w:color="auto" w:fill="auto"/>
          </w:tcPr>
          <w:p w14:paraId="4AADC742" w14:textId="77777777" w:rsidR="00565447" w:rsidRPr="00565447" w:rsidRDefault="00565447" w:rsidP="00793E52">
            <w:pPr>
              <w:pStyle w:val="Tablebodycopy"/>
              <w:rPr>
                <w:szCs w:val="20"/>
              </w:rPr>
            </w:pPr>
            <w:r w:rsidRPr="00565447">
              <w:rPr>
                <w:szCs w:val="20"/>
              </w:rPr>
              <w:t xml:space="preserve">In addition to inclusion as part of the legionella checks, we follow the operation and maintenance guidance on pages 32 to 43 of the </w:t>
            </w:r>
            <w:hyperlink r:id="rId19" w:history="1">
              <w:r w:rsidRPr="00565447">
                <w:rPr>
                  <w:rStyle w:val="Hyperlink"/>
                  <w:szCs w:val="20"/>
                </w:rPr>
                <w:t>HSE’s gu</w:t>
              </w:r>
              <w:r w:rsidRPr="00565447">
                <w:rPr>
                  <w:rStyle w:val="Hyperlink"/>
                  <w:szCs w:val="20"/>
                </w:rPr>
                <w:t>i</w:t>
              </w:r>
              <w:r w:rsidRPr="00565447">
                <w:rPr>
                  <w:rStyle w:val="Hyperlink"/>
                  <w:szCs w:val="20"/>
                </w:rPr>
                <w:t>d</w:t>
              </w:r>
              <w:r w:rsidRPr="00565447">
                <w:rPr>
                  <w:rStyle w:val="Hyperlink"/>
                  <w:szCs w:val="20"/>
                </w:rPr>
                <w:t>e</w:t>
              </w:r>
              <w:r w:rsidRPr="00565447">
                <w:rPr>
                  <w:rStyle w:val="Hyperlink"/>
                  <w:szCs w:val="20"/>
                </w:rPr>
                <w:t xml:space="preserve"> for spa-po</w:t>
              </w:r>
              <w:r w:rsidRPr="00565447">
                <w:rPr>
                  <w:rStyle w:val="Hyperlink"/>
                  <w:szCs w:val="20"/>
                </w:rPr>
                <w:t>o</w:t>
              </w:r>
              <w:r w:rsidRPr="00565447">
                <w:rPr>
                  <w:rStyle w:val="Hyperlink"/>
                  <w:szCs w:val="20"/>
                </w:rPr>
                <w:t>l s</w:t>
              </w:r>
              <w:r w:rsidRPr="00565447">
                <w:rPr>
                  <w:rStyle w:val="Hyperlink"/>
                  <w:szCs w:val="20"/>
                </w:rPr>
                <w:t>y</w:t>
              </w:r>
              <w:r w:rsidRPr="00565447">
                <w:rPr>
                  <w:rStyle w:val="Hyperlink"/>
                  <w:szCs w:val="20"/>
                </w:rPr>
                <w:t>s</w:t>
              </w:r>
              <w:r w:rsidRPr="00565447">
                <w:rPr>
                  <w:rStyle w:val="Hyperlink"/>
                  <w:szCs w:val="20"/>
                </w:rPr>
                <w:t>tems</w:t>
              </w:r>
            </w:hyperlink>
            <w:r w:rsidRPr="00565447">
              <w:rPr>
                <w:szCs w:val="20"/>
              </w:rPr>
              <w:t>.</w:t>
            </w:r>
          </w:p>
          <w:p w14:paraId="07C21961" w14:textId="77777777" w:rsidR="00565447" w:rsidRPr="00565447" w:rsidRDefault="00565447" w:rsidP="00793E52">
            <w:pPr>
              <w:pStyle w:val="Tablebodycopy"/>
              <w:rPr>
                <w:szCs w:val="20"/>
              </w:rPr>
            </w:pPr>
            <w:r w:rsidRPr="00565447">
              <w:rPr>
                <w:szCs w:val="20"/>
              </w:rPr>
              <w:t>Swimming pools are subject to risk assessments and included in legionella checks and COSHH assessments.</w:t>
            </w:r>
          </w:p>
        </w:tc>
        <w:tc>
          <w:tcPr>
            <w:tcW w:w="3261" w:type="dxa"/>
            <w:shd w:val="clear" w:color="auto" w:fill="auto"/>
          </w:tcPr>
          <w:p w14:paraId="3C544F04" w14:textId="77777777" w:rsidR="00565447" w:rsidRPr="00565447" w:rsidRDefault="00565447" w:rsidP="00793E52">
            <w:pPr>
              <w:pStyle w:val="Tablebodycopy"/>
              <w:rPr>
                <w:szCs w:val="20"/>
              </w:rPr>
            </w:pPr>
            <w:r w:rsidRPr="00565447">
              <w:rPr>
                <w:szCs w:val="20"/>
              </w:rPr>
              <w:t>Not applicable, none on site</w:t>
            </w:r>
          </w:p>
        </w:tc>
      </w:tr>
      <w:tr w:rsidR="00565447" w:rsidRPr="00565447" w14:paraId="28961FAA" w14:textId="77777777" w:rsidTr="00793E52">
        <w:trPr>
          <w:cantSplit/>
        </w:trPr>
        <w:tc>
          <w:tcPr>
            <w:tcW w:w="3120" w:type="dxa"/>
            <w:shd w:val="clear" w:color="auto" w:fill="auto"/>
          </w:tcPr>
          <w:p w14:paraId="7CFEEC7D" w14:textId="77777777" w:rsidR="00565447" w:rsidRPr="00565447" w:rsidRDefault="00565447" w:rsidP="00793E52">
            <w:pPr>
              <w:pStyle w:val="Tablebodycopy"/>
              <w:rPr>
                <w:szCs w:val="20"/>
              </w:rPr>
            </w:pPr>
            <w:r w:rsidRPr="00565447">
              <w:rPr>
                <w:szCs w:val="20"/>
              </w:rPr>
              <w:lastRenderedPageBreak/>
              <w:t>Playground and gymnasium equipment</w:t>
            </w:r>
          </w:p>
        </w:tc>
        <w:tc>
          <w:tcPr>
            <w:tcW w:w="3339" w:type="dxa"/>
            <w:shd w:val="clear" w:color="auto" w:fill="auto"/>
          </w:tcPr>
          <w:p w14:paraId="5AC384E0" w14:textId="77777777" w:rsidR="00565447" w:rsidRPr="00565447" w:rsidRDefault="00565447" w:rsidP="00793E52">
            <w:pPr>
              <w:pStyle w:val="Tablebodycopy"/>
              <w:rPr>
                <w:szCs w:val="20"/>
              </w:rPr>
            </w:pPr>
            <w:r w:rsidRPr="00565447">
              <w:rPr>
                <w:szCs w:val="20"/>
              </w:rPr>
              <w:t xml:space="preserve">Regular inspections – at least annually, and more regularly where any equipment is used more frequently than normal (e.g. where community use increases how often equipment is used). </w:t>
            </w:r>
          </w:p>
          <w:p w14:paraId="19CD5CD2" w14:textId="77777777" w:rsidR="00565447" w:rsidRPr="00565447" w:rsidRDefault="00565447" w:rsidP="00793E52">
            <w:pPr>
              <w:pStyle w:val="Tablebodycopy"/>
              <w:rPr>
                <w:szCs w:val="20"/>
              </w:rPr>
            </w:pPr>
            <w:r w:rsidRPr="00565447">
              <w:rPr>
                <w:szCs w:val="20"/>
              </w:rPr>
              <w:t xml:space="preserve">Outdoor fixed play equipment – periodic and annual inspections by a competent person. </w:t>
            </w:r>
          </w:p>
        </w:tc>
        <w:tc>
          <w:tcPr>
            <w:tcW w:w="3261" w:type="dxa"/>
            <w:shd w:val="clear" w:color="auto" w:fill="auto"/>
          </w:tcPr>
          <w:p w14:paraId="766E96CA" w14:textId="77777777" w:rsidR="00565447" w:rsidRPr="00565447" w:rsidRDefault="00565447" w:rsidP="00793E52">
            <w:pPr>
              <w:pStyle w:val="Tablebodycopy"/>
              <w:rPr>
                <w:szCs w:val="20"/>
              </w:rPr>
            </w:pPr>
            <w:r w:rsidRPr="00565447">
              <w:rPr>
                <w:szCs w:val="20"/>
              </w:rPr>
              <w:t>Site Manager</w:t>
            </w:r>
          </w:p>
          <w:p w14:paraId="0B9BAD8F" w14:textId="77777777" w:rsidR="00565447" w:rsidRPr="00565447" w:rsidRDefault="00565447" w:rsidP="00793E52">
            <w:pPr>
              <w:pStyle w:val="Tablebodycopy"/>
              <w:rPr>
                <w:szCs w:val="20"/>
              </w:rPr>
            </w:pPr>
            <w:r w:rsidRPr="00565447">
              <w:rPr>
                <w:szCs w:val="20"/>
              </w:rPr>
              <w:t>ROSPA</w:t>
            </w:r>
          </w:p>
          <w:p w14:paraId="6E5E0942" w14:textId="77777777" w:rsidR="00565447" w:rsidRPr="00565447" w:rsidRDefault="00565447" w:rsidP="00793E52">
            <w:pPr>
              <w:pStyle w:val="Tablebodycopy"/>
              <w:rPr>
                <w:szCs w:val="20"/>
              </w:rPr>
            </w:pPr>
            <w:proofErr w:type="spellStart"/>
            <w:r w:rsidRPr="00565447">
              <w:rPr>
                <w:szCs w:val="20"/>
              </w:rPr>
              <w:t>Gymfix</w:t>
            </w:r>
            <w:proofErr w:type="spellEnd"/>
          </w:p>
        </w:tc>
      </w:tr>
      <w:tr w:rsidR="00565447" w:rsidRPr="00565447" w14:paraId="77298B57" w14:textId="77777777" w:rsidTr="00793E52">
        <w:trPr>
          <w:cantSplit/>
        </w:trPr>
        <w:tc>
          <w:tcPr>
            <w:tcW w:w="3120" w:type="dxa"/>
            <w:shd w:val="clear" w:color="auto" w:fill="auto"/>
          </w:tcPr>
          <w:p w14:paraId="22498BCF" w14:textId="77777777" w:rsidR="00565447" w:rsidRPr="00565447" w:rsidRDefault="00565447" w:rsidP="00793E52">
            <w:pPr>
              <w:pStyle w:val="Tablebodycopy"/>
              <w:rPr>
                <w:szCs w:val="20"/>
              </w:rPr>
            </w:pPr>
            <w:r w:rsidRPr="00565447">
              <w:rPr>
                <w:szCs w:val="20"/>
              </w:rPr>
              <w:t>Tree safety</w:t>
            </w:r>
          </w:p>
        </w:tc>
        <w:tc>
          <w:tcPr>
            <w:tcW w:w="3339" w:type="dxa"/>
            <w:shd w:val="clear" w:color="auto" w:fill="auto"/>
          </w:tcPr>
          <w:p w14:paraId="7A854FE0" w14:textId="77777777" w:rsidR="00565447" w:rsidRPr="00565447" w:rsidRDefault="00565447" w:rsidP="00793E52">
            <w:pPr>
              <w:pStyle w:val="Tablebodycopy"/>
              <w:rPr>
                <w:szCs w:val="20"/>
              </w:rPr>
            </w:pPr>
            <w:r w:rsidRPr="00565447">
              <w:rPr>
                <w:szCs w:val="20"/>
              </w:rPr>
              <w:t>As part of risk assessment responsibilities, periodic visual checks for stability are carried out, with more detailed assessments if suspected structural faults or other risks are found.</w:t>
            </w:r>
          </w:p>
        </w:tc>
        <w:tc>
          <w:tcPr>
            <w:tcW w:w="3261" w:type="dxa"/>
            <w:shd w:val="clear" w:color="auto" w:fill="auto"/>
          </w:tcPr>
          <w:p w14:paraId="67562FBF" w14:textId="77777777" w:rsidR="00565447" w:rsidRPr="00565447" w:rsidRDefault="00565447" w:rsidP="00793E52">
            <w:pPr>
              <w:pStyle w:val="Tablebodycopy"/>
              <w:rPr>
                <w:szCs w:val="20"/>
              </w:rPr>
            </w:pPr>
            <w:r w:rsidRPr="00565447">
              <w:rPr>
                <w:szCs w:val="20"/>
              </w:rPr>
              <w:t>Local Authority DMBC</w:t>
            </w:r>
          </w:p>
          <w:p w14:paraId="70729776" w14:textId="77777777" w:rsidR="00565447" w:rsidRPr="00565447" w:rsidRDefault="00565447" w:rsidP="00793E52">
            <w:pPr>
              <w:pStyle w:val="Tablebodycopy"/>
              <w:rPr>
                <w:szCs w:val="20"/>
              </w:rPr>
            </w:pPr>
          </w:p>
        </w:tc>
      </w:tr>
      <w:tr w:rsidR="00565447" w:rsidRPr="00565447" w14:paraId="24C1666E" w14:textId="77777777" w:rsidTr="00793E52">
        <w:trPr>
          <w:cantSplit/>
        </w:trPr>
        <w:tc>
          <w:tcPr>
            <w:tcW w:w="3120" w:type="dxa"/>
            <w:shd w:val="clear" w:color="auto" w:fill="auto"/>
          </w:tcPr>
          <w:p w14:paraId="0FD38404" w14:textId="77777777" w:rsidR="00565447" w:rsidRPr="00565447" w:rsidRDefault="00565447" w:rsidP="00793E52">
            <w:pPr>
              <w:pStyle w:val="Tablebodycopy"/>
              <w:rPr>
                <w:szCs w:val="20"/>
              </w:rPr>
            </w:pPr>
            <w:r w:rsidRPr="00565447">
              <w:rPr>
                <w:szCs w:val="20"/>
              </w:rPr>
              <w:t>Radon</w:t>
            </w:r>
          </w:p>
        </w:tc>
        <w:tc>
          <w:tcPr>
            <w:tcW w:w="3339" w:type="dxa"/>
            <w:shd w:val="clear" w:color="auto" w:fill="auto"/>
          </w:tcPr>
          <w:p w14:paraId="407C4739" w14:textId="77777777" w:rsidR="00565447" w:rsidRPr="00565447" w:rsidRDefault="00565447" w:rsidP="00793E52">
            <w:pPr>
              <w:pStyle w:val="Tablebodycopy"/>
              <w:rPr>
                <w:szCs w:val="20"/>
              </w:rPr>
            </w:pPr>
            <w:r w:rsidRPr="00565447">
              <w:rPr>
                <w:szCs w:val="20"/>
              </w:rPr>
              <w:t xml:space="preserve">Risk assessments including radon measurements will be carried out in </w:t>
            </w:r>
            <w:proofErr w:type="gramStart"/>
            <w:r w:rsidRPr="00565447">
              <w:rPr>
                <w:szCs w:val="20"/>
              </w:rPr>
              <w:t>all of</w:t>
            </w:r>
            <w:proofErr w:type="gramEnd"/>
            <w:r w:rsidRPr="00565447">
              <w:rPr>
                <w:szCs w:val="20"/>
              </w:rPr>
              <w:t xml:space="preserve"> our above-ground workplaces in radon-affected areas, and all of our below-ground workplaces. </w:t>
            </w:r>
          </w:p>
          <w:p w14:paraId="7AC53144" w14:textId="77777777" w:rsidR="00565447" w:rsidRPr="00565447" w:rsidRDefault="00565447" w:rsidP="00793E52">
            <w:pPr>
              <w:pStyle w:val="Tablebodycopy"/>
              <w:rPr>
                <w:szCs w:val="20"/>
              </w:rPr>
            </w:pPr>
            <w:r w:rsidRPr="00565447">
              <w:rPr>
                <w:szCs w:val="20"/>
              </w:rPr>
              <w:t xml:space="preserve">Radon measurements will last for 3 months, using radon monitors, in line with </w:t>
            </w:r>
            <w:hyperlink r:id="rId20" w:history="1">
              <w:r w:rsidRPr="00565447">
                <w:rPr>
                  <w:rStyle w:val="Hyperlink"/>
                  <w:szCs w:val="20"/>
                </w:rPr>
                <w:t>Public H</w:t>
              </w:r>
              <w:r w:rsidRPr="00565447">
                <w:rPr>
                  <w:rStyle w:val="Hyperlink"/>
                  <w:szCs w:val="20"/>
                </w:rPr>
                <w:t>e</w:t>
              </w:r>
              <w:r w:rsidRPr="00565447">
                <w:rPr>
                  <w:rStyle w:val="Hyperlink"/>
                  <w:szCs w:val="20"/>
                </w:rPr>
                <w:t>a</w:t>
              </w:r>
              <w:r w:rsidRPr="00565447">
                <w:rPr>
                  <w:rStyle w:val="Hyperlink"/>
                  <w:szCs w:val="20"/>
                </w:rPr>
                <w:t xml:space="preserve">lth </w:t>
              </w:r>
              <w:r w:rsidRPr="00565447">
                <w:rPr>
                  <w:rStyle w:val="Hyperlink"/>
                  <w:szCs w:val="20"/>
                </w:rPr>
                <w:t>E</w:t>
              </w:r>
              <w:r w:rsidRPr="00565447">
                <w:rPr>
                  <w:rStyle w:val="Hyperlink"/>
                  <w:szCs w:val="20"/>
                </w:rPr>
                <w:t>ngland (now the UK Health Security Agency) radon guida</w:t>
              </w:r>
              <w:r w:rsidRPr="00565447">
                <w:rPr>
                  <w:rStyle w:val="Hyperlink"/>
                  <w:szCs w:val="20"/>
                </w:rPr>
                <w:t>n</w:t>
              </w:r>
              <w:r w:rsidRPr="00565447">
                <w:rPr>
                  <w:rStyle w:val="Hyperlink"/>
                  <w:szCs w:val="20"/>
                </w:rPr>
                <w:t>ce for schools</w:t>
              </w:r>
            </w:hyperlink>
            <w:r w:rsidRPr="00565447">
              <w:rPr>
                <w:szCs w:val="20"/>
              </w:rPr>
              <w:t xml:space="preserve">. </w:t>
            </w:r>
          </w:p>
          <w:p w14:paraId="79FFFC8E" w14:textId="77777777" w:rsidR="00565447" w:rsidRPr="00565447" w:rsidRDefault="00565447" w:rsidP="00793E52">
            <w:pPr>
              <w:pStyle w:val="Tablebodycopy"/>
              <w:rPr>
                <w:szCs w:val="20"/>
              </w:rPr>
            </w:pPr>
            <w:r w:rsidRPr="00565447">
              <w:rPr>
                <w:szCs w:val="20"/>
              </w:rPr>
              <w:t>Where measurements show radon levels below 300Bq/m3, radon levels will be remeasured at least every 10 years. If significant changes are made to the buildings or work processes, remeasurement will also be considered.</w:t>
            </w:r>
          </w:p>
          <w:p w14:paraId="6C88C15A" w14:textId="77777777" w:rsidR="00565447" w:rsidRPr="00565447" w:rsidRDefault="00565447" w:rsidP="00793E52">
            <w:pPr>
              <w:pStyle w:val="Tablebodycopy"/>
              <w:rPr>
                <w:szCs w:val="20"/>
              </w:rPr>
            </w:pPr>
            <w:r w:rsidRPr="00565447">
              <w:rPr>
                <w:szCs w:val="20"/>
              </w:rPr>
              <w:t>For any sites with radon levels above 300Bq/m3 we will work with a radiation protection adviser to manage reduction and decide on risk assessment and remeasurement frequency.</w:t>
            </w:r>
          </w:p>
        </w:tc>
        <w:tc>
          <w:tcPr>
            <w:tcW w:w="3261" w:type="dxa"/>
            <w:shd w:val="clear" w:color="auto" w:fill="auto"/>
          </w:tcPr>
          <w:p w14:paraId="556E9DF1" w14:textId="77777777" w:rsidR="00565447" w:rsidRPr="00565447" w:rsidRDefault="00565447" w:rsidP="00793E52">
            <w:pPr>
              <w:pStyle w:val="Tablebodycopy"/>
              <w:rPr>
                <w:szCs w:val="20"/>
              </w:rPr>
            </w:pPr>
            <w:r w:rsidRPr="00565447">
              <w:rPr>
                <w:szCs w:val="20"/>
              </w:rPr>
              <w:t>Local Authority DMBC</w:t>
            </w:r>
          </w:p>
          <w:p w14:paraId="0FAE1752" w14:textId="77777777" w:rsidR="00565447" w:rsidRPr="00565447" w:rsidRDefault="00565447" w:rsidP="00793E52">
            <w:pPr>
              <w:pStyle w:val="Tablebodycopy"/>
              <w:rPr>
                <w:szCs w:val="20"/>
              </w:rPr>
            </w:pPr>
          </w:p>
        </w:tc>
      </w:tr>
    </w:tbl>
    <w:p w14:paraId="2A8341EF" w14:textId="77777777" w:rsidR="00565447" w:rsidRPr="00565447" w:rsidRDefault="00565447" w:rsidP="00565447">
      <w:pPr>
        <w:rPr>
          <w:sz w:val="20"/>
          <w:szCs w:val="20"/>
        </w:rPr>
      </w:pPr>
    </w:p>
    <w:p w14:paraId="08853B9A" w14:textId="77777777" w:rsidR="00565447" w:rsidRPr="00565447" w:rsidRDefault="00565447" w:rsidP="00565447">
      <w:pPr>
        <w:pStyle w:val="Heading1"/>
        <w:jc w:val="left"/>
        <w:rPr>
          <w:rFonts w:cs="Calibri"/>
          <w:sz w:val="20"/>
          <w:szCs w:val="20"/>
        </w:rPr>
      </w:pPr>
      <w:bookmarkStart w:id="13" w:name="_Toc497386609"/>
      <w:bookmarkStart w:id="14" w:name="_Toc11855316"/>
      <w:bookmarkStart w:id="15" w:name="_Toc22223433"/>
      <w:r w:rsidRPr="00565447">
        <w:rPr>
          <w:rFonts w:cs="Calibri"/>
          <w:sz w:val="20"/>
          <w:szCs w:val="20"/>
        </w:rPr>
        <w:t>5. Risk assessments and other checks</w:t>
      </w:r>
      <w:bookmarkEnd w:id="13"/>
      <w:bookmarkEnd w:id="14"/>
      <w:bookmarkEnd w:id="15"/>
    </w:p>
    <w:p w14:paraId="7A4C4B3F" w14:textId="77777777" w:rsidR="00565447" w:rsidRPr="00565447" w:rsidRDefault="00565447" w:rsidP="00565447">
      <w:pPr>
        <w:pStyle w:val="1bodycopy"/>
        <w:rPr>
          <w:rFonts w:cs="Calibri"/>
          <w:szCs w:val="20"/>
        </w:rPr>
      </w:pPr>
      <w:r w:rsidRPr="00565447">
        <w:rPr>
          <w:rFonts w:cs="Calibri"/>
          <w:szCs w:val="20"/>
        </w:rPr>
        <w:t xml:space="preserve">Please refer to our risk assessment policy for information about the school’s approach to risk assessment. In addition to the risk </w:t>
      </w:r>
      <w:proofErr w:type="gramStart"/>
      <w:r w:rsidRPr="00565447">
        <w:rPr>
          <w:rFonts w:cs="Calibri"/>
          <w:szCs w:val="20"/>
        </w:rPr>
        <w:t>assessments</w:t>
      </w:r>
      <w:proofErr w:type="gramEnd"/>
      <w:r w:rsidRPr="00565447">
        <w:rPr>
          <w:rFonts w:cs="Calibri"/>
          <w:szCs w:val="20"/>
        </w:rPr>
        <w:t xml:space="preserve"> we are required to have in place (please refer to our risk assessment policy and health and safety policy for more information), we make sure we have risk assessments in place, regularly updated, to cover:</w:t>
      </w:r>
    </w:p>
    <w:p w14:paraId="5BEFBAF4"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RA01 Entrances &amp; Corridors</w:t>
      </w:r>
    </w:p>
    <w:p w14:paraId="16E40147" w14:textId="0CB2D698" w:rsidR="00565447" w:rsidRPr="00565447" w:rsidRDefault="00565447" w:rsidP="00565447">
      <w:pPr>
        <w:pStyle w:val="4Bulletedcopyblue"/>
        <w:numPr>
          <w:ilvl w:val="0"/>
          <w:numId w:val="36"/>
        </w:numPr>
        <w:rPr>
          <w:rFonts w:cs="Calibri"/>
          <w:highlight w:val="yellow"/>
        </w:rPr>
      </w:pPr>
      <w:r w:rsidRPr="00565447">
        <w:rPr>
          <w:rFonts w:cs="Calibri"/>
          <w:highlight w:val="yellow"/>
        </w:rPr>
        <w:t xml:space="preserve">RA02 </w:t>
      </w:r>
    </w:p>
    <w:p w14:paraId="4411C414"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 xml:space="preserve">RA03 Car parking and vehicle/pedestrian segregation </w:t>
      </w:r>
    </w:p>
    <w:p w14:paraId="789C1173"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RA04 Cleaning</w:t>
      </w:r>
    </w:p>
    <w:p w14:paraId="16564EFB"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RA05 Site Tasks &amp; General Grounds</w:t>
      </w:r>
    </w:p>
    <w:p w14:paraId="0820C3BC" w14:textId="77777777" w:rsidR="00565447" w:rsidRPr="00565447" w:rsidRDefault="00565447" w:rsidP="00565447">
      <w:pPr>
        <w:pStyle w:val="4Bulletedcopyblue"/>
        <w:numPr>
          <w:ilvl w:val="0"/>
          <w:numId w:val="36"/>
        </w:numPr>
        <w:rPr>
          <w:rFonts w:cs="Calibri"/>
          <w:b/>
          <w:color w:val="FF0000"/>
          <w:highlight w:val="yellow"/>
        </w:rPr>
      </w:pPr>
      <w:r w:rsidRPr="00565447">
        <w:rPr>
          <w:rFonts w:cs="Calibri"/>
          <w:highlight w:val="yellow"/>
        </w:rPr>
        <w:lastRenderedPageBreak/>
        <w:t>RA06 Field and Outdoor Play Area</w:t>
      </w:r>
    </w:p>
    <w:p w14:paraId="6C01C0E3" w14:textId="43DF3818" w:rsidR="00565447" w:rsidRPr="00565447" w:rsidRDefault="00565447" w:rsidP="00565447">
      <w:pPr>
        <w:pStyle w:val="4Bulletedcopyblue"/>
        <w:numPr>
          <w:ilvl w:val="0"/>
          <w:numId w:val="36"/>
        </w:numPr>
        <w:rPr>
          <w:rFonts w:cs="Calibri"/>
          <w:highlight w:val="yellow"/>
        </w:rPr>
      </w:pPr>
      <w:r w:rsidRPr="00565447">
        <w:rPr>
          <w:rFonts w:cs="Calibri"/>
          <w:highlight w:val="yellow"/>
        </w:rPr>
        <w:t>RA07 Playground</w:t>
      </w:r>
    </w:p>
    <w:p w14:paraId="1A51AA25"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RA08 All Rooms</w:t>
      </w:r>
    </w:p>
    <w:p w14:paraId="49F913A6"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RA09 Offices</w:t>
      </w:r>
    </w:p>
    <w:p w14:paraId="7373A8B5"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RA10 Early Years</w:t>
      </w:r>
    </w:p>
    <w:p w14:paraId="371C2D0D"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RA11 Rise and Fall Changing Bed</w:t>
      </w:r>
    </w:p>
    <w:p w14:paraId="4EF92AF5"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RA12 Bodily Fluid Spillages</w:t>
      </w:r>
    </w:p>
    <w:p w14:paraId="47F1CDAC" w14:textId="77777777" w:rsidR="00565447" w:rsidRPr="00565447" w:rsidRDefault="00565447" w:rsidP="00565447">
      <w:pPr>
        <w:pStyle w:val="4Bulletedcopyblue"/>
        <w:numPr>
          <w:ilvl w:val="0"/>
          <w:numId w:val="36"/>
        </w:numPr>
        <w:rPr>
          <w:rFonts w:cs="Calibri"/>
          <w:highlight w:val="yellow"/>
        </w:rPr>
      </w:pPr>
      <w:r w:rsidRPr="00565447">
        <w:rPr>
          <w:rFonts w:cs="Calibri"/>
          <w:highlight w:val="yellow"/>
        </w:rPr>
        <w:t>RA13 Dining Hall</w:t>
      </w:r>
    </w:p>
    <w:p w14:paraId="226C2311" w14:textId="77777777" w:rsidR="00565447" w:rsidRPr="00565447" w:rsidRDefault="00565447" w:rsidP="00565447">
      <w:pPr>
        <w:pStyle w:val="4Bulletedcopyblue"/>
        <w:numPr>
          <w:ilvl w:val="0"/>
          <w:numId w:val="0"/>
        </w:numPr>
        <w:ind w:left="340"/>
        <w:rPr>
          <w:rFonts w:cs="Calibri"/>
        </w:rPr>
      </w:pPr>
    </w:p>
    <w:p w14:paraId="298A0603" w14:textId="77777777" w:rsidR="00565447" w:rsidRPr="00565447" w:rsidRDefault="00565447" w:rsidP="00565447">
      <w:pPr>
        <w:pStyle w:val="1bodycopy"/>
        <w:rPr>
          <w:rFonts w:cs="Calibri"/>
          <w:szCs w:val="20"/>
        </w:rPr>
      </w:pPr>
      <w:r w:rsidRPr="00565447">
        <w:rPr>
          <w:rFonts w:cs="Calibri"/>
          <w:szCs w:val="20"/>
        </w:rPr>
        <w:t>We also make sure further checks are made to confirm the following:</w:t>
      </w:r>
    </w:p>
    <w:p w14:paraId="2F157BD4" w14:textId="77777777" w:rsidR="00565447" w:rsidRPr="00565447" w:rsidRDefault="00565447" w:rsidP="00565447">
      <w:pPr>
        <w:pStyle w:val="4Bulletedcopyblue"/>
        <w:numPr>
          <w:ilvl w:val="0"/>
          <w:numId w:val="37"/>
        </w:numPr>
        <w:rPr>
          <w:rFonts w:cs="Calibri"/>
        </w:rPr>
      </w:pPr>
      <w:r w:rsidRPr="00565447">
        <w:rPr>
          <w:rFonts w:cs="Calibri"/>
        </w:rPr>
        <w:t xml:space="preserve">Correct and up-to-date information is displayed in all </w:t>
      </w:r>
      <w:proofErr w:type="gramStart"/>
      <w:r w:rsidRPr="00565447">
        <w:rPr>
          <w:rFonts w:cs="Calibri"/>
        </w:rPr>
        <w:t>notices</w:t>
      </w:r>
      <w:proofErr w:type="gramEnd"/>
      <w:r w:rsidRPr="00565447">
        <w:rPr>
          <w:rFonts w:cs="Calibri"/>
        </w:rPr>
        <w:t xml:space="preserve"> </w:t>
      </w:r>
    </w:p>
    <w:p w14:paraId="663C4C94" w14:textId="77777777" w:rsidR="00565447" w:rsidRPr="00565447" w:rsidRDefault="00565447" w:rsidP="00565447">
      <w:pPr>
        <w:pStyle w:val="4Bulletedcopyblue"/>
        <w:numPr>
          <w:ilvl w:val="0"/>
          <w:numId w:val="37"/>
        </w:numPr>
        <w:rPr>
          <w:rFonts w:cs="Calibri"/>
        </w:rPr>
      </w:pPr>
      <w:r w:rsidRPr="00565447">
        <w:rPr>
          <w:rFonts w:cs="Calibri"/>
        </w:rPr>
        <w:t>Compliance with the Construction (Design and Management) Regulations 2015 during construction projects</w:t>
      </w:r>
    </w:p>
    <w:p w14:paraId="3252BE6E" w14:textId="77777777" w:rsidR="00565447" w:rsidRPr="00565447" w:rsidRDefault="00565447" w:rsidP="00565447">
      <w:pPr>
        <w:pStyle w:val="4Bulletedcopyblue"/>
        <w:numPr>
          <w:ilvl w:val="0"/>
          <w:numId w:val="37"/>
        </w:numPr>
        <w:rPr>
          <w:rFonts w:cs="Calibri"/>
        </w:rPr>
      </w:pPr>
      <w:r w:rsidRPr="00565447">
        <w:rPr>
          <w:rFonts w:cs="Calibri"/>
        </w:rPr>
        <w:t xml:space="preserve">Contractors have the necessary qualifications to carry out the specified </w:t>
      </w:r>
      <w:proofErr w:type="gramStart"/>
      <w:r w:rsidRPr="00565447">
        <w:rPr>
          <w:rFonts w:cs="Calibri"/>
        </w:rPr>
        <w:t>work</w:t>
      </w:r>
      <w:proofErr w:type="gramEnd"/>
      <w:r w:rsidRPr="00565447">
        <w:rPr>
          <w:rFonts w:cs="Calibri"/>
        </w:rPr>
        <w:t xml:space="preserve"> </w:t>
      </w:r>
    </w:p>
    <w:p w14:paraId="2B6054AF" w14:textId="77777777" w:rsidR="00565447" w:rsidRPr="00565447" w:rsidRDefault="00565447" w:rsidP="00565447">
      <w:pPr>
        <w:pStyle w:val="4Bulletedcopyblue"/>
        <w:numPr>
          <w:ilvl w:val="0"/>
          <w:numId w:val="37"/>
        </w:numPr>
        <w:rPr>
          <w:rFonts w:cs="Calibri"/>
        </w:rPr>
      </w:pPr>
      <w:r w:rsidRPr="00565447">
        <w:rPr>
          <w:rFonts w:cs="Calibri"/>
        </w:rPr>
        <w:t xml:space="preserve">Compliance with the Equality Act 2010 when making changes or alterations to a building or the external </w:t>
      </w:r>
      <w:proofErr w:type="gramStart"/>
      <w:r w:rsidRPr="00565447">
        <w:rPr>
          <w:rFonts w:cs="Calibri"/>
        </w:rPr>
        <w:t>environment</w:t>
      </w:r>
      <w:proofErr w:type="gramEnd"/>
    </w:p>
    <w:p w14:paraId="2797658D" w14:textId="1D6A6C28" w:rsidR="00513C81" w:rsidRPr="00565447" w:rsidRDefault="22E834C3" w:rsidP="00565447">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bookmarkEnd w:id="0"/>
    </w:p>
    <w:sectPr w:rsidR="00513C81" w:rsidRPr="00565447" w:rsidSect="00E87C15">
      <w:headerReference w:type="default" r:id="rId21"/>
      <w:footerReference w:type="default" r:id="rId22"/>
      <w:headerReference w:type="first" r:id="rId2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8AAE" w14:textId="77777777" w:rsidR="00E87C15" w:rsidRDefault="00E87C15" w:rsidP="00F95326">
      <w:pPr>
        <w:spacing w:after="0" w:line="240" w:lineRule="auto"/>
      </w:pPr>
      <w:r>
        <w:separator/>
      </w:r>
    </w:p>
  </w:endnote>
  <w:endnote w:type="continuationSeparator" w:id="0">
    <w:p w14:paraId="1C959DF0" w14:textId="77777777" w:rsidR="00E87C15" w:rsidRDefault="00E87C15"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8FB4" w14:textId="77777777" w:rsidR="00E87C15" w:rsidRDefault="00E87C15" w:rsidP="00F95326">
      <w:pPr>
        <w:spacing w:after="0" w:line="240" w:lineRule="auto"/>
      </w:pPr>
      <w:r>
        <w:separator/>
      </w:r>
    </w:p>
  </w:footnote>
  <w:footnote w:type="continuationSeparator" w:id="0">
    <w:p w14:paraId="0523D953" w14:textId="77777777" w:rsidR="00E87C15" w:rsidRDefault="00E87C15"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7"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6527C4"/>
    <w:multiLevelType w:val="hybridMultilevel"/>
    <w:tmpl w:val="633A3C3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F96B3A"/>
    <w:multiLevelType w:val="hybridMultilevel"/>
    <w:tmpl w:val="DC8471C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765DF"/>
    <w:multiLevelType w:val="hybridMultilevel"/>
    <w:tmpl w:val="D3E6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C5178"/>
    <w:multiLevelType w:val="hybridMultilevel"/>
    <w:tmpl w:val="4588E0E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37566D"/>
    <w:multiLevelType w:val="hybridMultilevel"/>
    <w:tmpl w:val="A7BAF61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9"/>
  </w:num>
  <w:num w:numId="2" w16cid:durableId="1664233490">
    <w:abstractNumId w:val="18"/>
  </w:num>
  <w:num w:numId="3" w16cid:durableId="875772099">
    <w:abstractNumId w:val="32"/>
  </w:num>
  <w:num w:numId="4" w16cid:durableId="1647665231">
    <w:abstractNumId w:val="14"/>
  </w:num>
  <w:num w:numId="5" w16cid:durableId="1814250570">
    <w:abstractNumId w:val="6"/>
  </w:num>
  <w:num w:numId="6" w16cid:durableId="1574394091">
    <w:abstractNumId w:val="10"/>
  </w:num>
  <w:num w:numId="7" w16cid:durableId="135606370">
    <w:abstractNumId w:val="25"/>
  </w:num>
  <w:num w:numId="8" w16cid:durableId="278488460">
    <w:abstractNumId w:val="3"/>
  </w:num>
  <w:num w:numId="9" w16cid:durableId="178812207">
    <w:abstractNumId w:val="13"/>
  </w:num>
  <w:num w:numId="10" w16cid:durableId="1646736178">
    <w:abstractNumId w:val="24"/>
  </w:num>
  <w:num w:numId="11" w16cid:durableId="1088431533">
    <w:abstractNumId w:val="28"/>
  </w:num>
  <w:num w:numId="12" w16cid:durableId="945116129">
    <w:abstractNumId w:val="15"/>
  </w:num>
  <w:num w:numId="13" w16cid:durableId="1551958533">
    <w:abstractNumId w:val="34"/>
  </w:num>
  <w:num w:numId="14" w16cid:durableId="1456295975">
    <w:abstractNumId w:val="12"/>
  </w:num>
  <w:num w:numId="15" w16cid:durableId="1859662145">
    <w:abstractNumId w:val="19"/>
  </w:num>
  <w:num w:numId="16" w16cid:durableId="1500582080">
    <w:abstractNumId w:val="9"/>
  </w:num>
  <w:num w:numId="17" w16cid:durableId="703553381">
    <w:abstractNumId w:val="22"/>
  </w:num>
  <w:num w:numId="18" w16cid:durableId="1539664421">
    <w:abstractNumId w:val="8"/>
  </w:num>
  <w:num w:numId="19" w16cid:durableId="1981881732">
    <w:abstractNumId w:val="30"/>
  </w:num>
  <w:num w:numId="20" w16cid:durableId="1111052456">
    <w:abstractNumId w:val="23"/>
  </w:num>
  <w:num w:numId="21" w16cid:durableId="1126661030">
    <w:abstractNumId w:val="5"/>
  </w:num>
  <w:num w:numId="22" w16cid:durableId="597063807">
    <w:abstractNumId w:val="31"/>
  </w:num>
  <w:num w:numId="23" w16cid:durableId="1090203769">
    <w:abstractNumId w:val="20"/>
  </w:num>
  <w:num w:numId="24" w16cid:durableId="569775867">
    <w:abstractNumId w:val="35"/>
  </w:num>
  <w:num w:numId="25" w16cid:durableId="1638339999">
    <w:abstractNumId w:val="1"/>
  </w:num>
  <w:num w:numId="26" w16cid:durableId="806431055">
    <w:abstractNumId w:val="0"/>
  </w:num>
  <w:num w:numId="27" w16cid:durableId="1868908965">
    <w:abstractNumId w:val="17"/>
  </w:num>
  <w:num w:numId="28" w16cid:durableId="205527275">
    <w:abstractNumId w:val="26"/>
  </w:num>
  <w:num w:numId="29" w16cid:durableId="427964720">
    <w:abstractNumId w:val="27"/>
  </w:num>
  <w:num w:numId="30" w16cid:durableId="1663771230">
    <w:abstractNumId w:val="2"/>
  </w:num>
  <w:num w:numId="31" w16cid:durableId="1251305966">
    <w:abstractNumId w:val="36"/>
  </w:num>
  <w:num w:numId="32" w16cid:durableId="930089128">
    <w:abstractNumId w:val="7"/>
  </w:num>
  <w:num w:numId="33" w16cid:durableId="565260121">
    <w:abstractNumId w:val="16"/>
  </w:num>
  <w:num w:numId="34" w16cid:durableId="482043551">
    <w:abstractNumId w:val="21"/>
  </w:num>
  <w:num w:numId="35" w16cid:durableId="977224942">
    <w:abstractNumId w:val="33"/>
  </w:num>
  <w:num w:numId="36" w16cid:durableId="618486978">
    <w:abstractNumId w:val="11"/>
  </w:num>
  <w:num w:numId="37" w16cid:durableId="1440488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65447"/>
    <w:rsid w:val="005841F0"/>
    <w:rsid w:val="005917C6"/>
    <w:rsid w:val="005B2AAB"/>
    <w:rsid w:val="005B628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E87C15"/>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5447"/>
    <w:pPr>
      <w:keepNext/>
      <w:spacing w:before="240" w:after="60"/>
      <w:jc w:val="center"/>
      <w:outlineLvl w:val="0"/>
    </w:pPr>
    <w:rPr>
      <w:rFonts w:ascii="Calibri" w:eastAsia="Calibri" w:hAnsi="Calibri"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rsid w:val="00565447"/>
    <w:rPr>
      <w:rFonts w:ascii="Calibri" w:eastAsia="Calibri" w:hAnsi="Calibri" w:cs="Arial"/>
      <w:b/>
      <w:bCs/>
      <w:kern w:val="32"/>
      <w:sz w:val="28"/>
      <w:szCs w:val="32"/>
    </w:rPr>
  </w:style>
  <w:style w:type="paragraph" w:styleId="TOC1">
    <w:name w:val="toc 1"/>
    <w:basedOn w:val="Normal"/>
    <w:next w:val="Normal"/>
    <w:autoRedefine/>
    <w:uiPriority w:val="39"/>
    <w:unhideWhenUsed/>
    <w:qFormat/>
    <w:rsid w:val="00565447"/>
    <w:pPr>
      <w:tabs>
        <w:tab w:val="right" w:leader="dot" w:pos="9338"/>
      </w:tabs>
      <w:spacing w:before="120" w:after="120"/>
    </w:pPr>
    <w:rPr>
      <w:rFonts w:ascii="Calibri" w:eastAsia="MS Mincho" w:hAnsi="Calibri" w:cs="Times New Roman"/>
      <w:lang w:val="en-US"/>
    </w:rPr>
  </w:style>
  <w:style w:type="paragraph" w:styleId="TOCHeading">
    <w:name w:val="TOC Heading"/>
    <w:basedOn w:val="Heading1"/>
    <w:next w:val="Normal"/>
    <w:uiPriority w:val="39"/>
    <w:semiHidden/>
    <w:unhideWhenUsed/>
    <w:qFormat/>
    <w:rsid w:val="00565447"/>
    <w:pPr>
      <w:jc w:val="left"/>
      <w:outlineLvl w:val="9"/>
    </w:pPr>
    <w:rPr>
      <w:rFonts w:ascii="Calibri Light" w:eastAsia="Times New Roman" w:hAnsi="Calibri Light" w:cs="Times New Roman"/>
      <w:sz w:val="32"/>
    </w:rPr>
  </w:style>
  <w:style w:type="paragraph" w:customStyle="1" w:styleId="Tablebodycopy">
    <w:name w:val="Table body copy"/>
    <w:basedOn w:val="1bodycopy10pt"/>
    <w:qFormat/>
    <w:rsid w:val="00565447"/>
    <w:pPr>
      <w:keepLines/>
      <w:spacing w:after="60" w:line="259" w:lineRule="auto"/>
      <w:textboxTightWrap w:val="allLines"/>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good-estate-management-for-schools" TargetMode="External"/><Relationship Id="rId18" Type="http://schemas.openxmlformats.org/officeDocument/2006/relationships/hyperlink" Target="http://www.hse.gov.uk/pubns/books/hsg97.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www.hse.gov.uk/pubns/books/hsg274.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se.gov.uk/pubns/books/l122.htm" TargetMode="External"/><Relationship Id="rId20" Type="http://schemas.openxmlformats.org/officeDocument/2006/relationships/hyperlink" Target="https://www.ukradon.org/cms/assets/gfx/content/resource_4430csce052ea95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2/1943/contents/mad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hse.gov.uk/pubns/indg236.htm" TargetMode="External"/><Relationship Id="rId23" Type="http://schemas.openxmlformats.org/officeDocument/2006/relationships/header" Target="header2.xml"/><Relationship Id="rId10" Type="http://schemas.openxmlformats.org/officeDocument/2006/relationships/hyperlink" Target="https://www.legislation.gov.uk/ukpga/1974/37/contents" TargetMode="External"/><Relationship Id="rId19" Type="http://schemas.openxmlformats.org/officeDocument/2006/relationships/hyperlink" Target="http://www.hse.gov.uk/pubns/books/hsg28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good-estate-management-for-schools/health-and-safety"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1710</Words>
  <Characters>9747</Characters>
  <Application>Microsoft Office Word</Application>
  <DocSecurity>0</DocSecurity>
  <Lines>81</Lines>
  <Paragraphs>22</Paragraphs>
  <ScaleCrop>false</ScaleCrop>
  <Company>RM</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2024-04-06T16:59:00Z</dcterms:created>
  <dcterms:modified xsi:type="dcterms:W3CDTF">2024-04-06T16:59:00Z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